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DF" w:rsidRP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BDF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DF">
        <w:rPr>
          <w:rFonts w:ascii="Times New Roman" w:hAnsi="Times New Roman" w:cs="Times New Roman"/>
          <w:b/>
          <w:sz w:val="28"/>
          <w:szCs w:val="28"/>
        </w:rPr>
        <w:t>«Развиваемся, играя»</w:t>
      </w:r>
    </w:p>
    <w:p w:rsidR="00BB6BDF" w:rsidRPr="00BB6BDF" w:rsidRDefault="00BB6BDF" w:rsidP="00BB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6BDF">
        <w:rPr>
          <w:rFonts w:ascii="Times New Roman" w:hAnsi="Times New Roman" w:cs="Times New Roman"/>
          <w:sz w:val="28"/>
          <w:szCs w:val="28"/>
        </w:rPr>
        <w:t xml:space="preserve"> (развиваем математические способности у детей дошкольного возраста)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Для того, чтобы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сформировать познавательные интерес у ребёнка необходимо выбрать наиболее эффективные средства. В дошкольном возрасте ребёнок всё познаёт через игру, это ведущий вид деятельности, в котором ребёнок получает новые знания. В процессе игры дети усваивают сложные математические понятия.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— это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привить малышу интерес к познанию. Для этого занятия должны проходить в увлекательной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игровой форме. Для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занятий дома родители должны иметь: мелкие игрушки, предметы; карточки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картинки; силуэты птичек, фруктов, животных; геометрические фигуры разные по цвету и величине и т.д. Этот материал должен храниться отдельно от игрушек, которыми ребенок играет ежедневно и для каждого занятия отбирается в строгом соответствии с целью игры.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Pr="00BB6BDF">
        <w:rPr>
          <w:rFonts w:ascii="Times New Roman CYR" w:hAnsi="Times New Roman CYR" w:cs="Times New Roman CYR"/>
          <w:i/>
          <w:color w:val="000000"/>
          <w:sz w:val="28"/>
          <w:szCs w:val="28"/>
        </w:rPr>
        <w:t>Уважаемые родители,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предлагаю Вашему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вниманию простые и увлекательные игры, направление на развитие математических способностей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 детей дошкольного возраста.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Игры для закрепления количества и счета.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Посчитай яблоки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Схематично изобразите несколько тарелок, в каждой из которых - разное количество конфет или яблок. Попросите ребёнка обозначить цифрами количество яблок в тарелках. В какой тарелке больше яблок? Почему?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Значит,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цифра, обозначающая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количество яблок в этой тарелке, больше остальных чисел. Таким образом, сравнивая количество яблок в каждой тарелке, рассмотрите каждую цифру.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Что изменилось?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Предложить ребёнку пересчитать игрушки, а затем отвернуться. Взрослый меняет местами предметы или игрушки, ребёнок должен объяснить, что изменилось.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Волшебная радуга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картинка с изображением радуги для закрепления порядкового счёта (первая полоска красного цвета, вторая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т.д.)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Весёлый счёт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Игру можно проводить на улице, по дороге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магазин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Ребенку предлагается посчитать объекты, встречающиеся на пути: деревья, машины, цветы и т. д. Необходимо только именовать каждое число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пересчете предметов: например, одно дерево, два дерева, три дерева и т. д., и следить за четким проговариванием падежных окончаний числительных и существительных.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Игры и упражнения для закрепления понятия формы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Найти предмет указанной формы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Из каких фигур состоит машина?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Найди предмет такой же формы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предметы. Например, круг и предметы круглой формы (мяч, тарелка, пуговица и т. д.), овал и предметы овальной формы (яйцо, огурец, желудь и т. д.).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Какая фигура лишняя?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Ребенку предлагают различные наборы из четырех геометрических фигур.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Варианты: - группировать по форме реальные предметы по 2-3 образцам, объяснять принцип группировки.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Игры и упражнения на закрепление понятия величины.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Сравни предметы по высоте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Назвать предметы, определить их количество, выделить высокий, низкий; сравнить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выше, что ниже.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Палочки в ряд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Выложить одновременно два ряда по 10 палочек разной длины: один по убывающей величине, другой по возрастающей.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Варианты: детям предлагают разложить в порядке возрастания или убывания величины ромбы разного цвета и формы.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Самая длинная, самая короткая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Разложить разноцветные ленты разной длины от самой короткой до самой длинной. Назвать ленты по длине: какая самая длинная, какая самая короткая, длиннее, короче, ориентируясь на цвет.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Варианты: - сравнить ленты по нескольким признакам (длина и ширина, ширина и цвет и др.). Например: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зеленая лента самая длинная и узкая, а красная лента короткая и широкая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Найди предмет длиннее (короче, шире, уже)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Скажи наоборот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(ручеек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узкий, а река широкая. Ветка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тонкая, 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дерево толстое и т.д.)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Разложи по размеру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Ребенок раскладывает по размеру натуральные предметы: чашки, ведерки и др.; предметы, вырезанные из картона: грибочки, морковки и др.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Варианты: -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Игры и упражнения на развитие ориентировки в пространстве.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Какая рука?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картинке нужно определить, в какой руке девочка держит флажок, в какой руке мальчик держит шар, на какой ноге стоит девочка и т. д.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Игры и упражнения на закрепление понятия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 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Когда это бывает?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Спросите у ребенка, знает ли он, когда собирают овощи, фрукты, когда бывает много желтых листьев и т.д. ответы ребенка показывают, в какой мере он соотносит те или иные явления и труд человека с временем года. Затем договоритесь с ребенком о том, какое время года будете описывать. Перебрасывая мяч друг другу, они называют признаки данного времени года. Выигрывает тот, кто назовет больше признаков.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Домики времён года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Материал: 4 домика разного цвета (красный-лето, желтый - осень, синий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зима, зелёный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весна), картинки: 4 девочки в разноцветных платьях (времена года), картинки с изображением природы (по месяцам), предметные картинки.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Покажите ребёнку домики и расскажите, что в каждом из них живет определенное время года. Определите в каком домике, какое время года живёт. Вместе с ребёнком назовите месяцы каждого времени года по порядку, подберите соответствующие картинки и вставьте их в окошечки. Покажите ребенку различные изображения предметов и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Что мы делали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Взрослый говорит 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Покажите, что вы делали утром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B6BDF" w:rsidRDefault="00BB6BDF" w:rsidP="00BB6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Играющие изображают разные действия, но не называют их. Задача ведущего угадать, что изображает играющий. Такую же игру проводим со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вчера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завтра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86C6C" w:rsidRDefault="00BB6BDF" w:rsidP="00286C6C">
      <w:pPr>
        <w:jc w:val="right"/>
        <w:rPr>
          <w:rFonts w:ascii="Times New Roman" w:hAnsi="Times New Roman" w:cs="Times New Roman"/>
          <w:sz w:val="28"/>
          <w:szCs w:val="28"/>
        </w:rPr>
      </w:pPr>
      <w:r w:rsidRPr="00BB6BDF">
        <w:rPr>
          <w:rFonts w:ascii="Times New Roman" w:hAnsi="Times New Roman" w:cs="Times New Roman"/>
          <w:sz w:val="28"/>
          <w:szCs w:val="28"/>
        </w:rPr>
        <w:t>Подготовила: воспитатель высшей</w:t>
      </w:r>
    </w:p>
    <w:p w:rsidR="00703378" w:rsidRPr="00BB6BDF" w:rsidRDefault="00BB6BDF" w:rsidP="00286C6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BD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Вронская А.П.</w:t>
      </w:r>
    </w:p>
    <w:sectPr w:rsidR="00703378" w:rsidRPr="00BB6BDF" w:rsidSect="00B655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DF"/>
    <w:rsid w:val="0019326D"/>
    <w:rsid w:val="00286C6C"/>
    <w:rsid w:val="00703378"/>
    <w:rsid w:val="00A618EF"/>
    <w:rsid w:val="00B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2DD7"/>
  <w15:chartTrackingRefBased/>
  <w15:docId w15:val="{DD7EF6AA-B436-4BA7-9A60-8E6B1F9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</cp:revision>
  <dcterms:created xsi:type="dcterms:W3CDTF">2023-08-06T08:35:00Z</dcterms:created>
  <dcterms:modified xsi:type="dcterms:W3CDTF">2023-08-06T08:46:00Z</dcterms:modified>
</cp:coreProperties>
</file>