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" ContentType="application/vnd.openxmlformats-package.core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body>
    <w:p>
      <w:pPr>
        <w:shd w:val="clear" w:fill="ffffff"/>
        <w:spacing w:before="0" w:after="0" w:line="240" w:lineRule="auto"/>
        <w:ind w:left="0" w:hanging="566"/>
        <w:jc w:val="center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Квест по правилам дорожного движения для детей старшей группы</w:t>
      </w:r>
    </w:p>
    <w:p>
      <w:pPr>
        <w:shd w:val="clear" w:fill="ffffff"/>
        <w:spacing w:before="0" w:after="0" w:line="240" w:lineRule="auto"/>
        <w:ind w:left="0" w:hanging="566"/>
        <w:jc w:val="center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«В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поисках волшебного конверта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»</w:t>
      </w:r>
    </w:p>
    <w:p>
      <w:pPr>
        <w:shd w:val="clear" w:fill="ffffff"/>
        <w:spacing w:before="0" w:after="0" w:line="240" w:lineRule="auto"/>
        <w:ind w:left="0" w:hanging="566"/>
        <w:jc w:val="center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firstLine="141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Цель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: Создание условий для закрепление знаний ПДД и пропаганда основ безопасного поведения на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дороге.</w:t>
      </w:r>
    </w:p>
    <w:p>
      <w:pPr>
        <w:shd w:val="clear" w:fill="ffffff"/>
        <w:spacing w:before="0" w:after="0" w:line="240" w:lineRule="auto"/>
        <w:ind w:firstLine="141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Задачи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1. Углубить знания о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правилах поведения на улице.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2.Довести до сознания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детей, 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 чему может привести нарушение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правил дорожного движения.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3. В игровой форме закрепить знания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о правилах дорожного движения, дорожных знаках.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4. Закреплять умение применять полученные знания в играх и повседневной жизни.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5. Способствовать развитию осторожности, осмотрительности на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дорогах.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6. Активизировать в речи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детей слова на дорожную тематику.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7. Развивать внимание, наблюдательность при выполнении задания.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8. Создание радостного, веселого, праздничного настроения у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детей.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Предварительная работа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• Чтение стихов, отгадывание загадок о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дорожных знаках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; игры по ПДД.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• Рассматривание знаков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дорожного движения по дороге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из детского сада домой;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• Знакомство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детей со светофором,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 его работой, с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«зеброй»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, знаками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«Пешеходный переход»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,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«Осторожно, дети!»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,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«Велосипедная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 дорожка»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,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«Остановка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 общественного транспорта»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 и др.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Словарная работа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Активизация речи на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дорожную тематику: светофор, сигналы светофора, пешеходный переход, пассажир, дорожные знаки,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островок безопасности»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, проезжая часть, обочина, тротуар.</w:t>
      </w:r>
    </w:p>
    <w:p>
      <w:pPr>
        <w:pStyle w:val="Heading2"/>
        <w:keepNext w:val="off"/>
        <w:keepLines w:val="off"/>
        <w:shd w:val="clear" w:fill="ffffff"/>
        <w:spacing w:before="300" w:after="300" w:line="240" w:lineRule="auto"/>
        <w:jc w:val="center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bookmarkStart w:id="0" w:name="_4vctreph2aw0"/>
      <w:bookmarkEnd w:id="0"/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Х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од квеста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 1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numPr>
          <w:ilvl w:val="0"/>
          <w:numId w:val="6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Ну, что, ребята, в детском саду всегда происходит что-то интересное. Сегодня нас тоже ждёт сюрприз. На адрес детского сада пришла посылка и письмо. Давайте откроем.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Письмо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«Здравствуйте, ребята! Это я, ваш друг светофор. Приглашаю вас в увлекательное путешествие, и выполнить интересные задания. Которые я для вас подготовил. Вам придется постараться. Найти задания помогут загадки.Они в конвертах. А в конце всех заданий вас ждет сюрприз. 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Желаю удачи. Ваш друг Светофор!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2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Ну что, отправимся в путешествие на поиски конверта?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Готовы узнать, что приготовил нам светофор? Тогда проверим вашу готовность.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Нам нужно будет действовать слаженно и дружно. Слушать друг друга и помогать друг другу. Согласны?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«Что- бы было всё в порядке, поиграем мы в загадки.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Если с этим вы согласны,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off"/>
        </w:rPr>
        <w:t>громко крикнете в ответ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«Это я, это я, это все мои друзья»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И похлопайте в ладоши дружно - для веселья это нужно!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Если нет, тогда молчите и ногами топочите!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Кто из вас идёт вперёд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Только там, где переход?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(Это я, это я, это все мои друзья)</w:t>
      </w: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Кто из вас в вагоне тесном</w:t>
      </w:r>
    </w:p>
    <w:p>
      <w:pPr>
        <w:shd w:val="clear" w:fill="ffffff"/>
        <w:spacing w:before="0" w:after="0" w:line="240" w:lineRule="auto"/>
        <w:ind w:left="720" w:firstLine="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Уступил 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старушке место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(Это я, это я, это все мои друзья)</w:t>
      </w: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Чтоб проветриться в автобусе немножко,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Кто и голову, и туловище высунул в окошко?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(Дети молчат и топают ногами)</w:t>
      </w: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Кто бежит вперёд так скоро,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Что не видит светофора?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(Дети молчат и топают ногами)</w:t>
      </w: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Знает кто, что свет зелё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ный означает: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По 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дороге</w:t>
      </w: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 каждый смело пусть шагает?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(Это я, это я, это все мои друзья)</w:t>
      </w:r>
    </w:p>
    <w:p>
      <w:pPr>
        <w:numPr>
          <w:ilvl w:val="0"/>
          <w:numId w:val="4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>Кто вблизи проезжей части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111111"/>
          <w:sz w:val="28"/>
          <w:szCs w:val="28"/>
          <w:rtl w:val="off"/>
        </w:rPr>
        <w:t xml:space="preserve">Весело гоняет мячик? </w:t>
      </w: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(Дети молчат)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</w:rPr>
      </w:pP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1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Молодцы! Все мы убедились, что вы готовы к настоящему путешествию и знаете правила дорожного движения. Теперь мы можем приступить к поискам. Но чтобы приступить к поискам, мы должны стать самыми настоящими знатоками. Вы готовы? Тогда давайте оденем форму.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Мы теперь похожи на настоящих знатоков дорожного движения?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Теперь нужно найти конверт с первым заданием, послушайте подсказку: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У него четыре ножки,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На него разложим ложки,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Ставим вазы, чашки, кружки,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Стулья у него подружки (СТОЛ)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off"/>
        </w:rPr>
        <w:t xml:space="preserve">1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КОНВЕРТ “Знатоки дорожного движения”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Вот так чудо - чудеса,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Два подвижных колеса,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Две педали под ногами,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Есть седло на жесткой раме,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Я педалями кручу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Еду я куда хочу (ВЕЛОСИПЕД)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 xml:space="preserve">Воспитатель 1: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Правильно это велосипед. А кто из вас умеет кататься на велосипеде? Молодцы.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А кто знает правила дорожного движения для велосипедистов? Молодцы.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В детском саду и дома вы много узнали о безопасной езде на велосипедах. И сегодня расскажите, чему вы научились?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Если ответ правильный то вы будете говорить 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разрешается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. А если не правильный то будете говорить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 запрещается.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Готовы?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Кататься на велосипеде без шлема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Кататься на велосипеде во дворе /разрешается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Кататься на велосипеде по проезжей части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Вести велосипед за руль по пешеходному переходу /разрешается;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Ездить, не держась за руль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Переходя дорогу посмотреть сначала налево, затем направо /разрешается;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 на багажнике друга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Ехать на велосипеде и петь песню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Переходить проезжую часть на красный сигнал светофора /запрещается;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Кататься на велосипеде, где установлен белый знак с красной каймой с изображением велосипеда внутри/запрещается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Кататься на велосипеде, где установлен знак синего цвета с изображением велосипеда внутри /разрешается;</w:t>
      </w:r>
    </w:p>
    <w:p>
      <w:pPr>
        <w:numPr>
          <w:ilvl w:val="0"/>
          <w:numId w:val="1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color w:val="111111"/>
          <w:sz w:val="28"/>
          <w:szCs w:val="28"/>
          <w:rtl w:val="off"/>
        </w:rPr>
        <w:t>Уважать правила дорожного движения /разрешается</w:t>
      </w:r>
    </w:p>
    <w:p>
      <w:pPr>
        <w:shd w:val="clear" w:fill="ffffff"/>
        <w:spacing w:before="0" w:after="0" w:line="240" w:lineRule="auto"/>
        <w:ind w:left="72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 xml:space="preserve">Воспитатель 1: </w:t>
      </w:r>
    </w:p>
    <w:p>
      <w:pPr>
        <w:shd w:val="clear" w:fill="ffffff"/>
        <w:spacing w:before="0" w:after="0" w:line="240" w:lineRule="auto"/>
        <w:ind w:left="72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Молодцы ребята, эти правила надо знать и все их строго соблюдать. и тогда велосипед не принесет здоровью вред. Согласны?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Чтобы найти второй конверт, нужно отгадать вторую загадку - подсказку. готовы?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У него четыре ножки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Он не ходит по дорожке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Он не прыгает, не скачет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Не смеется и не плачет,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Тихо у стены стоит,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Кто устал, присесть велит (СТУЛ)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Молодцы, вы нашли второй конверт. Хотите узнать что там за задание?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u w:val="single"/>
          <w:rtl w:val="off"/>
        </w:rPr>
        <w:t>КОНВЕРТ 2 “Вопрос - ответ”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1.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Как называется часть улицы, по которой идут пешеходы?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(тротуар)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2. Как называется место ожидания пассажирского транспорта?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(остановка)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3. Для чего служит светофор?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(для регулировки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движения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4. Сколько сигналов у пешеходного светофора?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(два)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5. Какого сигнала нет у пешеходного светофора?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(желтого)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6. Где нужно переходить улицу?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(по пешеходному переходу)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8. Если человек находится внутри транспортного средства, то, как он называется?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(водитель, пассажир)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9. Переходя улицу, куда нужно сначала посмотреть?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(налево)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10. Можно или нет играть на проезжей части?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(нет)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11. Как нужно вести себя в общественном транспорте?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(не шуметь, не мусорить, не драться, уступать пожилым людям место)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12. Назови виды транспорта?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(воздушный, наземный, водный, подземный)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13. На какое животное похож пешеходный переход?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(на зебру)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111111"/>
          <w:sz w:val="28"/>
          <w:szCs w:val="28"/>
          <w:rtl w:val="off"/>
        </w:rPr>
        <w:t>Молодцы ребята, задание выполнили.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2: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Готовы искать третий конверт конверт?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Давайте послушаем загадку - подсказку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Они ходят - но стоят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Всем о времени твердят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Когда спать, когда вставать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Когда можно погулять. (ЧАСЫ)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КОНВЕРТ 3 “Передай жезл”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Задание звучит так: отгадать загадку и поиграть с отгадкой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Готовы? тогда слушайте внимательно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Полосатая указка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Словно палочка из сказки (ЖЕЗЛ)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(Дети выстраиваются в круг. Жезл регулировщика передается игроку слева. Передача идёт под музыку. Как только музыка перестает звучать, тот, у кого оказывается жезл, будет отгадывать загадку)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Все вы любите смотреть мультфильмы. Сейчас проверим, знаете ли вы, на каком транспорте передвигались герои мультфильмов.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На чем ехал Емеля к царю во дворец?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(На печке)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Любимый вид транспорта кота Леопольда?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(Двухколесный велосипед)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Что подарили родители дяди Федора почтальону Печкину?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(Велосипед)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Во что превратила добрая Фея тыкву для Золушки?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(В карету)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u w:val="none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На чем летал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старик Хоттабыч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(На ковре самолете)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Какой личный транспорт у Бабы Яги?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(Ступа)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numPr>
          <w:ilvl w:val="0"/>
          <w:numId w:val="9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 xml:space="preserve">На чем катался Кай? 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(На санках)</w:t>
      </w:r>
      <w:r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  <w:rtl w:val="off"/>
        </w:rPr>
        <w:t>.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bCs/>
          <w:i/>
          <w:iCs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1: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Ну что, готовы отгадывать четвертую подсказку?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Тогда слушайте внимательно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Оно большое как комод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Под крышкой музыка живет,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 xml:space="preserve">А маленькие дамы, 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На нем играют гаммы (ПИАНИНО)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u w:val="single"/>
          <w:rtl w:val="off"/>
        </w:rPr>
        <w:t>КОНВЕРТ 4 “Дорожная Азбука”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Дорожная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 азбука не так уж проста!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Давайте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дорожные знаки вспомним пока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!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(ведущий показывает знаки и загадывает загадки)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Я хочу спросить про знак,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Нарисован знак вот так.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 треугольнике ребята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Со всех ног бегут куда-то.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«Осторожно, дети!»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Шли из сада мы домой,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Видим,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off"/>
        </w:rPr>
        <w:t>знак на мостовой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Круг, внутри велосипед,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Ничего другого нет!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«Велосипедная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дорожка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 треугольнике — два братца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Все куда-то мчатся, мчатся.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Самый важный знак на свете —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Это просто рядом.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«Дети»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 синем круге пешеход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Не торопится, идет.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Дорожка безопасна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Здесь ему не страшно.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«Пешеходная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дорожка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Что за знак такой висит?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Стоп — машинам он велит.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Пешеход! Идите смело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По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дорожкам черно-белым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«Пешеходный переход»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Ходят смело млад и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стар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Даже кошки и собаки.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Только здесь не тротуар —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Дело все в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 xml:space="preserve">дорожном знаке 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 xml:space="preserve">«Пешеходная </w:t>
      </w: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rtl w:val="off"/>
        </w:rPr>
        <w:t>дорожка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Заболел живот у Ромы,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Не дойти ему до дома.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В ситуации такой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Нужно знак найти.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Какой?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(«Пункт первой медицинской помощи)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numPr>
          <w:ilvl w:val="0"/>
          <w:numId w:val="10"/>
        </w:numPr>
        <w:shd w:val="clear" w:fill="ffffff"/>
        <w:spacing w:before="0"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Красный круг, прямоугольник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off"/>
        </w:rPr>
        <w:t>Знать обязан каждый школьник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Это очень строгий знак.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И куда б вы не спешили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 папой на автомобиле,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Не 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проедете никак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.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(</w:t>
      </w:r>
      <w:r>
        <w:rPr>
          <w:rFonts w:ascii="Times New Roman" w:cs="Times New Roman" w:eastAsia="Times New Roman" w:hAnsi="Times New Roman"/>
          <w:i/>
          <w:color w:val="111111"/>
          <w:sz w:val="28"/>
          <w:szCs w:val="28"/>
          <w:rtl w:val="off"/>
        </w:rPr>
        <w:t>«Въезд запрещен»</w:t>
      </w: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)</w:t>
      </w:r>
    </w:p>
    <w:p>
      <w:pPr>
        <w:shd w:val="clear" w:fill="ffffff"/>
        <w:spacing w:before="0"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2: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Молодцы, все знаки знаете. Ну что, будем искать пятый конверт?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</w:rPr>
        <w:t>Тогда слушайте загадку - отгадку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  <w:rtl w:val="off"/>
        </w:rPr>
        <w:t>Кто ни выйдет, ни зайдёт, ручку ей всегда пожмёт. (ДВЕРЬ)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  <w:t>КОНВЕРТ №6 “Светофор” (стихи)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  <w:t xml:space="preserve">Дети рассказывают стихи </w:t>
      </w:r>
    </w:p>
    <w:p>
      <w:pPr>
        <w:shd w:val="clear" w:fill="ffffff"/>
        <w:spacing w:before="0" w:after="0" w:line="240" w:lineRule="auto"/>
        <w:ind w:left="0" w:firstLine="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</w:rPr>
      </w:pPr>
    </w:p>
    <w:p>
      <w:pPr>
        <w:shd w:val="clear" w:fill="ffffff"/>
        <w:spacing w:before="220" w:after="220" w:line="240" w:lineRule="auto"/>
        <w:ind w:firstLine="40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Воспитатель 1: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Молодцы ребята, выполнили задание.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Слушайте теперь подсказку для поиска шестого конверта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  <w:rtl w:val="off"/>
        </w:rPr>
        <w:t xml:space="preserve">В нашей комнате – окно,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  <w:rtl w:val="off"/>
        </w:rPr>
        <w:t>не на улицу оно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  <w:rtl w:val="off"/>
        </w:rPr>
        <w:t xml:space="preserve">– Видно всё, что есть на свете, 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</w:rPr>
      </w:pPr>
      <w:r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  <w:rtl w:val="off"/>
        </w:rPr>
        <w:t>А мультфильмам рады дети. (ТЕЛЕВИЗОР)</w:t>
      </w:r>
    </w:p>
    <w:p>
      <w:pPr>
        <w:shd w:val="clear" w:fill="ffffff"/>
        <w:spacing w:before="0" w:after="0" w:line="240" w:lineRule="auto"/>
        <w:ind w:firstLine="400"/>
        <w:jc w:val="both"/>
        <w:rPr>
          <w:rFonts w:ascii="Times New Roman" w:cs="Times New Roman" w:eastAsia="Times New Roman" w:hAnsi="Times New Roman"/>
          <w:b/>
          <w:i/>
          <w:color w:val="111111"/>
          <w:sz w:val="28"/>
          <w:szCs w:val="28"/>
          <w:highlight w:val="white"/>
        </w:rPr>
      </w:pPr>
    </w:p>
    <w:p>
      <w:pPr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u w:val="single"/>
          <w:rtl w:val="off"/>
        </w:rPr>
        <w:t>КОНВЕРТ 6: (Флешмоб)</w:t>
      </w:r>
    </w:p>
    <w:p>
      <w:pPr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А в шестом конверте последнее задание ребята.</w:t>
      </w:r>
    </w:p>
    <w:p>
      <w:pPr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И там написано: Ребята а вы сможете станцевать танец?</w:t>
      </w:r>
    </w:p>
    <w:p>
      <w:pPr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</w:p>
    <w:p>
      <w:pPr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>ФЛЕШМОБ “Колесики, колесики и красивый руль….”</w:t>
      </w:r>
    </w:p>
    <w:p>
      <w:pPr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</w:p>
    <w:p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 xml:space="preserve">Ребята вам понравилось танцевать? </w:t>
      </w:r>
    </w:p>
    <w:p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Как думаете, светофору понравился ваш танец?</w:t>
      </w:r>
    </w:p>
    <w:p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Ребята, вы большие молодцы, что справились со всеми заданиями, станцевали красивый танец.</w:t>
      </w:r>
    </w:p>
    <w:p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/>
          <w:color w:val="111111"/>
          <w:sz w:val="28"/>
          <w:szCs w:val="28"/>
          <w:u w:val="none"/>
        </w:rPr>
      </w:pPr>
      <w:r>
        <w:rPr>
          <w:rFonts w:ascii="Times New Roman" w:cs="Times New Roman" w:eastAsia="Times New Roman" w:hAnsi="Times New Roman"/>
          <w:color w:val="111111"/>
          <w:sz w:val="28"/>
          <w:szCs w:val="28"/>
          <w:rtl w:val="off"/>
        </w:rPr>
        <w:t>Светофор решил подарить вам всем подарки.</w:t>
      </w:r>
      <w:r>
        <w:rPr>
          <w:rFonts w:ascii="Times New Roman" w:cs="Times New Roman" w:eastAsia="Times New Roman" w:hAnsi="Times New Roman"/>
          <w:b/>
          <w:color w:val="111111"/>
          <w:sz w:val="28"/>
          <w:szCs w:val="28"/>
          <w:rtl w:val="off"/>
        </w:rPr>
        <w:t xml:space="preserve"> </w:t>
      </w:r>
    </w:p>
    <w:sectPr>
      <w:headerReference w:type="first" r:id="rId10"/>
      <w:footerReference w:type="first" r:id="rId11"/>
      <w:pgSz w:w="11909" w:h="16834" w:orient="portrait"/>
      <w:pgMar w:top="708" w:right="575" w:bottom="1440" w:left="708" w:header="0" w:foo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p/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p/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ageBreakBefore w:val="off"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ageBreakBefore w:val="off"/>
      <w:spacing w:before="360" w:after="120"/>
    </w:pPr>
    <w:rPr>
      <w:b w:val="off"/>
      <w:sz w:val="32"/>
      <w:szCs w:val="32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ageBreakBefore w:val="off"/>
      <w:spacing w:before="320" w:after="80"/>
    </w:pPr>
    <w:rPr>
      <w:b w:val="off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ageBreakBefore w:val="off"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ageBreakBefore w:val="off"/>
      <w:spacing w:before="240" w:after="80"/>
    </w:pPr>
    <w:rPr>
      <w:i/>
      <w:color w:val="666666"/>
      <w:sz w:val="22"/>
      <w:szCs w:val="22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ageBreakBefore w:val="off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ageBreakBefore w:val="off"/>
      <w:spacing w:before="0" w:after="320"/>
    </w:pPr>
    <w:rPr>
      <w:rFonts w:ascii="Arial" w:cs="Arial" w:eastAsia="Arial" w:hAnsi="Arial"/>
      <w:i w:val="off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