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5C" w:rsidRPr="0077265C" w:rsidRDefault="0077265C" w:rsidP="007726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65C">
        <w:rPr>
          <w:rFonts w:ascii="Times New Roman" w:hAnsi="Times New Roman" w:cs="Times New Roman"/>
          <w:b/>
          <w:i/>
          <w:sz w:val="28"/>
          <w:szCs w:val="28"/>
        </w:rPr>
        <w:t>Ранняя профориентация в ДОУ через промышленный туризм.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</w:p>
    <w:p w:rsidR="0077265C" w:rsidRPr="0077265C" w:rsidRDefault="0077265C" w:rsidP="0077265C">
      <w:pPr>
        <w:jc w:val="right"/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Примакина Мария Анатольевна</w:t>
      </w:r>
    </w:p>
    <w:p w:rsidR="0077265C" w:rsidRPr="0077265C" w:rsidRDefault="0077265C" w:rsidP="0077265C">
      <w:pPr>
        <w:jc w:val="right"/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7265C" w:rsidRPr="0077265C" w:rsidRDefault="0077265C" w:rsidP="0077265C">
      <w:pPr>
        <w:jc w:val="right"/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№23 Колпинского района Санкт - Петербурга </w:t>
      </w:r>
    </w:p>
    <w:p w:rsidR="0077265C" w:rsidRPr="0077265C" w:rsidRDefault="0077265C" w:rsidP="007726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265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7265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77265C">
        <w:rPr>
          <w:rFonts w:ascii="Times New Roman" w:hAnsi="Times New Roman" w:cs="Times New Roman"/>
          <w:i/>
          <w:sz w:val="28"/>
          <w:szCs w:val="28"/>
          <w:lang w:val="en-US"/>
        </w:rPr>
        <w:t>primakina</w:t>
      </w:r>
      <w:proofErr w:type="spellEnd"/>
      <w:r w:rsidRPr="0077265C">
        <w:rPr>
          <w:rFonts w:ascii="Times New Roman" w:hAnsi="Times New Roman" w:cs="Times New Roman"/>
          <w:i/>
          <w:sz w:val="28"/>
          <w:szCs w:val="28"/>
        </w:rPr>
        <w:t>@</w:t>
      </w:r>
      <w:r w:rsidRPr="0077265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7265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77265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77265C" w:rsidRPr="0077265C" w:rsidRDefault="0077265C" w:rsidP="0077265C">
      <w:pPr>
        <w:rPr>
          <w:rFonts w:ascii="Times New Roman" w:hAnsi="Times New Roman" w:cs="Times New Roman"/>
          <w:b/>
          <w:sz w:val="28"/>
          <w:szCs w:val="28"/>
        </w:rPr>
      </w:pPr>
      <w:r w:rsidRPr="007726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    В настоящее время ранняя профориентация является актуальным направлением деятельности образовательных организаций. Результаты социологических исследований убедительно свидетельствуют о том, что, значительная часть молодежи, делают свой профессиональный выбор разрозненно, мозаично и противоречиво, под влиянием информационного поля окружающих субъектов (сверстников, родителей, публичных личностей и др.). Это обусловлено незнанием реальности, желанием немедленного получения высоких карьерных и финансовых результатов.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   Человек, который выбирает профессию, должен знать свои индивидуальные особенности, интересы, склонности, способности, мотивы, потребности для того, чтобы соотнести свои возможности, требования с требованиями, которые предъявляет профессия к человеку. Однако на рынке труда все меняется стремительно, и это влечет за собой не только появление новых профессий, но и устаревание ряда старых - в связи с ускорением технологического прогресса профессии начинают появляться и исчезать все быстрее.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   В «Атласе новых профессий» представлены профессии-пенсионеры и профессии будущего. До 2030 года исчезнут – 57 профессии (бухгалтер, библиотекарь,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>, юрисконсульт, нотариус, вахтер, почтальон, швея, шахтер и  еще 48 профессии) появятся 186 новых профессии (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нанотехнологи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биоинженеры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, специалист по управлению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дронами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, инженер по восстановлению окружающей среды,  дизайнер эмоциями,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игромастер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игропедагог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, тканевый инженер, консультант по здоровью, дизайнер человеческого тела), которые согласно прогнозам ученых – аналитиков появятся уже через 10 – 15 лет, как раз в тот период, когда дошкольники, посещающие детский сад в настоящий момент, окажутся на ступени своего профессионального выбора. С этой точки зрения большую актуальность приобретает именно ранняя профориентация, начинающаяся с дошкольного возраста. 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lastRenderedPageBreak/>
        <w:t xml:space="preserve">    Согласно ФГОС ДО ориентация детей дошкольного возраста в мире профессий и в труде взрослых рассматривается как неотъемлемое условие их всестороннего, полноценного развития и  направлено на достижение цели формирования положительного отношения к труду через решение таких задач, как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человека»</w:t>
      </w:r>
    </w:p>
    <w:p w:rsidR="00CB4AC2" w:rsidRDefault="00CB4AC2" w:rsidP="0077265C">
      <w:pPr>
        <w:rPr>
          <w:rFonts w:ascii="Times New Roman" w:hAnsi="Times New Roman" w:cs="Times New Roman"/>
          <w:bCs/>
          <w:sz w:val="28"/>
          <w:szCs w:val="28"/>
        </w:rPr>
      </w:pPr>
      <w:r w:rsidRPr="00CB4AC2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 дошкольных учреждениях существует проблема ранней профориентации детей: </w:t>
      </w:r>
    </w:p>
    <w:p w:rsidR="00CB4AC2" w:rsidRDefault="00CB4AC2" w:rsidP="0077265C">
      <w:pPr>
        <w:rPr>
          <w:rFonts w:ascii="Times New Roman" w:hAnsi="Times New Roman" w:cs="Times New Roman"/>
          <w:bCs/>
          <w:sz w:val="28"/>
          <w:szCs w:val="28"/>
        </w:rPr>
      </w:pPr>
      <w:r w:rsidRPr="00CB4AC2">
        <w:rPr>
          <w:rFonts w:ascii="Times New Roman" w:hAnsi="Times New Roman" w:cs="Times New Roman"/>
          <w:bCs/>
          <w:sz w:val="28"/>
          <w:szCs w:val="28"/>
        </w:rPr>
        <w:t>- Потенциальные возможности дошкольников к освоению опыта трудовой деятельности не реализуется в полной мере.</w:t>
      </w:r>
    </w:p>
    <w:p w:rsidR="00CB4AC2" w:rsidRDefault="00CB4AC2" w:rsidP="0077265C">
      <w:pPr>
        <w:rPr>
          <w:rFonts w:ascii="Times New Roman" w:hAnsi="Times New Roman" w:cs="Times New Roman"/>
          <w:bCs/>
          <w:sz w:val="28"/>
          <w:szCs w:val="28"/>
        </w:rPr>
      </w:pPr>
      <w:r w:rsidRPr="00CB4AC2">
        <w:rPr>
          <w:rFonts w:ascii="Times New Roman" w:hAnsi="Times New Roman" w:cs="Times New Roman"/>
          <w:bCs/>
          <w:sz w:val="28"/>
          <w:szCs w:val="28"/>
        </w:rPr>
        <w:t xml:space="preserve"> - Не отработана система ознакомления дошкольников с миром профессий. </w:t>
      </w:r>
    </w:p>
    <w:p w:rsidR="00CB4AC2" w:rsidRDefault="00CB4AC2" w:rsidP="0077265C">
      <w:pPr>
        <w:rPr>
          <w:rFonts w:ascii="Times New Roman" w:hAnsi="Times New Roman" w:cs="Times New Roman"/>
          <w:bCs/>
          <w:sz w:val="28"/>
          <w:szCs w:val="28"/>
        </w:rPr>
      </w:pPr>
      <w:r w:rsidRPr="00CB4AC2">
        <w:rPr>
          <w:rFonts w:ascii="Times New Roman" w:hAnsi="Times New Roman" w:cs="Times New Roman"/>
          <w:bCs/>
          <w:sz w:val="28"/>
          <w:szCs w:val="28"/>
        </w:rPr>
        <w:t xml:space="preserve">- Работа педагогов в ДОУ по ознакомлению дошкольников с трудом взрослых не нацелена на современный региональный и муниципальный рынок труда. </w:t>
      </w:r>
    </w:p>
    <w:p w:rsidR="0077265C" w:rsidRPr="00CB4AC2" w:rsidRDefault="00CB4AC2" w:rsidP="0077265C">
      <w:pPr>
        <w:rPr>
          <w:rFonts w:ascii="Times New Roman" w:hAnsi="Times New Roman" w:cs="Times New Roman"/>
          <w:bCs/>
          <w:sz w:val="28"/>
          <w:szCs w:val="28"/>
        </w:rPr>
      </w:pPr>
      <w:r w:rsidRPr="00CB4AC2">
        <w:rPr>
          <w:rFonts w:ascii="Times New Roman" w:hAnsi="Times New Roman" w:cs="Times New Roman"/>
          <w:bCs/>
          <w:sz w:val="28"/>
          <w:szCs w:val="28"/>
        </w:rPr>
        <w:t>- Нет преемственности в работе детского сада и школы в данном направлении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265C" w:rsidRPr="0077265C" w:rsidRDefault="0077265C" w:rsidP="0077265C">
      <w:pPr>
        <w:rPr>
          <w:rFonts w:ascii="Times New Roman" w:hAnsi="Times New Roman" w:cs="Times New Roman"/>
          <w:bCs/>
          <w:sz w:val="28"/>
          <w:szCs w:val="28"/>
        </w:rPr>
      </w:pPr>
      <w:r w:rsidRPr="0077265C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77265C">
        <w:rPr>
          <w:rFonts w:ascii="Times New Roman" w:hAnsi="Times New Roman" w:cs="Times New Roman"/>
          <w:bCs/>
          <w:sz w:val="28"/>
          <w:szCs w:val="28"/>
        </w:rPr>
        <w:t>«Профессиональная ориентация», «профессия», «воспитание».</w:t>
      </w:r>
    </w:p>
    <w:p w:rsidR="0077265C" w:rsidRPr="0077265C" w:rsidRDefault="0077265C" w:rsidP="007726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265C" w:rsidRPr="0077265C" w:rsidRDefault="0077265C" w:rsidP="007726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265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2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профессионализм — обращенное в профессию творчество</w:t>
      </w:r>
      <w:r w:rsidRPr="0077265C">
        <w:rPr>
          <w:rFonts w:ascii="Times New Roman" w:hAnsi="Times New Roman" w:cs="Times New Roman"/>
          <w:b/>
          <w:bCs/>
          <w:sz w:val="28"/>
          <w:szCs w:val="28"/>
        </w:rPr>
        <w:t>.» Гинзбург Л.</w:t>
      </w:r>
    </w:p>
    <w:p w:rsidR="0077265C" w:rsidRPr="0077265C" w:rsidRDefault="0077265C" w:rsidP="007726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265C" w:rsidRPr="0077265C" w:rsidRDefault="0077265C" w:rsidP="00772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265C">
        <w:rPr>
          <w:rFonts w:ascii="Times New Roman" w:hAnsi="Times New Roman" w:cs="Times New Roman"/>
          <w:b/>
          <w:bCs/>
          <w:sz w:val="28"/>
          <w:szCs w:val="28"/>
        </w:rPr>
        <w:t>Что такое профессиональная ориентация? 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     Это система мероприятий, направленных на выявление личностных особенностей, интересов и способностей каждого человека для оказания ему помощи в разумном выборе профессии, наиболее соответствующих его индивидуальным </w:t>
      </w:r>
      <w:proofErr w:type="gramStart"/>
      <w:r w:rsidRPr="0077265C">
        <w:rPr>
          <w:rFonts w:ascii="Times New Roman" w:hAnsi="Times New Roman" w:cs="Times New Roman"/>
          <w:sz w:val="28"/>
          <w:szCs w:val="28"/>
        </w:rPr>
        <w:t>возможностям.</w:t>
      </w:r>
      <w:r w:rsidR="00114B8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14B80">
        <w:rPr>
          <w:rFonts w:ascii="Times New Roman" w:hAnsi="Times New Roman" w:cs="Times New Roman"/>
          <w:sz w:val="28"/>
          <w:szCs w:val="28"/>
        </w:rPr>
        <w:t xml:space="preserve"> </w:t>
      </w:r>
      <w:r w:rsidRPr="0077265C">
        <w:rPr>
          <w:rFonts w:ascii="Times New Roman" w:hAnsi="Times New Roman" w:cs="Times New Roman"/>
          <w:sz w:val="28"/>
          <w:szCs w:val="28"/>
        </w:rPr>
        <w:br/>
        <w:t xml:space="preserve">  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</w:t>
      </w:r>
      <w:r>
        <w:rPr>
          <w:rFonts w:ascii="Times New Roman" w:hAnsi="Times New Roman" w:cs="Times New Roman"/>
          <w:sz w:val="28"/>
          <w:szCs w:val="28"/>
        </w:rPr>
        <w:t>ой ориентации.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  Работа по ранней профориентации дошкольников строится с учётом следующих принципов: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lastRenderedPageBreak/>
        <w:t>1. Принцип личностно ориентированного взаимодействия 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2. Принцип доступности, достоверности и научности знаний.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3. Принцип открытости 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 достижением он, а не воспитатель, принять решение о продолжении, завершении работы).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4. Принцип диалогичности 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результат).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5. Принцип активного включения детей в практическую деятельность (экскурсия, наблюдение, трудовые поручения, беседы, развлечение, викторина, игры).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6. Принцип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. Является основной для осознания каждым ребенком себя как субъекта собственной деятельности, социальных отношений. В результате у ребенка формируется представление о себе, своих возможностях, своей успешности. Таким образом, формируется способность осознания действий, самооценка результата,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7. Принцип регионального компонента. Направлен на приведение образовательной и воспитательной практики в соответствие с социальным заказом и финансовыми возможностями региона.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   В основу работы положена организационно-содержательная модель ранней профориентации дошкольников.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Задачи: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обогащать и конкретизировать представления детей о профессиональной деятельности жителей города Череповец, воспитывать интерес к промышленным предприятиям нашего города;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деятельности;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lastRenderedPageBreak/>
        <w:t>– закреплять умения детей выражать в игровой и продуктивной деятельности свои впечатления;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стимулировать развитие познавательных, коммуникативных, творческих способностей детей;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воспитывать бережное отношение к труду взрослых и его результатам;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помочь детям осознать важность, необходимость и незаменимость каждой профессии.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развивать умение включать в игровой процесс деятельность людей разных профессий;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находить предметы-заместители и использовать их в качестве атрибутов, изображающих инструменты и обору.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воспитывать чувство уважения и благодарности к близким и незнакомым людям, создающим своим трудом разнообразное оборудование и продукты;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воспитывать положительное отношение к труду взрослых, стремление оказывать им посильную помощь, заинтересованность в результатах труда;</w:t>
      </w:r>
    </w:p>
    <w:p w:rsidR="0077265C" w:rsidRPr="0077265C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>– воспитывать у детей личностные качества: привычку к трудовому усилию, ответственность, заботливость, бережливость, готовность принять участие в труде.</w:t>
      </w:r>
    </w:p>
    <w:p w:rsidR="00114B80" w:rsidRPr="00CB4AC2" w:rsidRDefault="0077265C" w:rsidP="0077265C">
      <w:p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    Как же добиться воспитательной эффективности при ознакомлении детей с трудом взрослых? Наиболее действенным и интересным методом, является промышленный туризм. Организация экскурсий на действующие промышленные предприятия города, где дети могут получить конкретные впечатления, знания и представления о современных промышленных технологиях, заглянули в мир «живого» производства, а может даже </w:t>
      </w:r>
      <w:proofErr w:type="gramStart"/>
      <w:r w:rsidRPr="0077265C">
        <w:rPr>
          <w:rFonts w:ascii="Times New Roman" w:hAnsi="Times New Roman" w:cs="Times New Roman"/>
          <w:sz w:val="28"/>
          <w:szCs w:val="28"/>
        </w:rPr>
        <w:t>увидеть  своих</w:t>
      </w:r>
      <w:proofErr w:type="gramEnd"/>
      <w:r w:rsidRPr="0077265C">
        <w:rPr>
          <w:rFonts w:ascii="Times New Roman" w:hAnsi="Times New Roman" w:cs="Times New Roman"/>
          <w:sz w:val="28"/>
          <w:szCs w:val="28"/>
        </w:rPr>
        <w:t xml:space="preserve"> родителей на рабочем месте. Существуют различные виды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 экскурсий: обзорные, ознакомительные; тематические;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профессиографические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; комплексные. Наиболее продуктивными являются тематические экскурсии, которые знакомят детей с конкретной профессией непосредственно в производственных условиях. Одна такая </w:t>
      </w:r>
      <w:proofErr w:type="gramStart"/>
      <w:r w:rsidRPr="0077265C">
        <w:rPr>
          <w:rFonts w:ascii="Times New Roman" w:hAnsi="Times New Roman" w:cs="Times New Roman"/>
          <w:sz w:val="28"/>
          <w:szCs w:val="28"/>
        </w:rPr>
        <w:t>экскурсия  заменяет</w:t>
      </w:r>
      <w:proofErr w:type="gramEnd"/>
      <w:r w:rsidRPr="0077265C">
        <w:rPr>
          <w:rFonts w:ascii="Times New Roman" w:hAnsi="Times New Roman" w:cs="Times New Roman"/>
          <w:sz w:val="28"/>
          <w:szCs w:val="28"/>
        </w:rPr>
        <w:t xml:space="preserve"> серию занятий. Дети, наблюдая за работой специалистов в определенной отрасли, получают конкретные представления о функциях, которые люди выполняют, о специфике определенной работы, видят, как взрослые ответственно относятся к своему делу, дети начнут заду</w:t>
      </w:r>
      <w:r w:rsidR="00CB4AC2">
        <w:rPr>
          <w:rFonts w:ascii="Times New Roman" w:hAnsi="Times New Roman" w:cs="Times New Roman"/>
          <w:sz w:val="28"/>
          <w:szCs w:val="28"/>
        </w:rPr>
        <w:t>мываться о значении труда людей.</w:t>
      </w:r>
    </w:p>
    <w:p w:rsidR="0077265C" w:rsidRPr="0077265C" w:rsidRDefault="0077265C" w:rsidP="007726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77265C">
        <w:rPr>
          <w:rFonts w:ascii="Times New Roman" w:hAnsi="Times New Roman" w:cs="Times New Roman"/>
          <w:bCs/>
          <w:sz w:val="28"/>
          <w:szCs w:val="28"/>
        </w:rPr>
        <w:t>Модель организации и проведения экскурсий на промышленные предприятия:</w:t>
      </w:r>
    </w:p>
    <w:p w:rsidR="0077265C" w:rsidRPr="0077265C" w:rsidRDefault="0077265C" w:rsidP="00772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26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77265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48F0211" wp14:editId="3D4F1BD2">
            <wp:extent cx="2933700" cy="1348740"/>
            <wp:effectExtent l="0" t="19050" r="19050" b="4191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7265C" w:rsidRPr="0077265C" w:rsidRDefault="0077265C" w:rsidP="0077265C">
      <w:pPr>
        <w:rPr>
          <w:rFonts w:ascii="Times New Roman" w:hAnsi="Times New Roman" w:cs="Times New Roman"/>
          <w:bCs/>
          <w:sz w:val="28"/>
          <w:szCs w:val="28"/>
        </w:rPr>
      </w:pPr>
      <w:r w:rsidRPr="0077265C">
        <w:rPr>
          <w:rFonts w:ascii="Times New Roman" w:hAnsi="Times New Roman" w:cs="Times New Roman"/>
          <w:bCs/>
          <w:sz w:val="28"/>
          <w:szCs w:val="28"/>
        </w:rPr>
        <w:t>Посещение промышленных объектов осуществлено при следующих условиях:</w:t>
      </w:r>
    </w:p>
    <w:p w:rsidR="0077265C" w:rsidRPr="0077265C" w:rsidRDefault="0077265C" w:rsidP="0077265C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7265C">
        <w:rPr>
          <w:rFonts w:ascii="Times New Roman" w:hAnsi="Times New Roman" w:cs="Times New Roman"/>
          <w:bCs/>
          <w:sz w:val="28"/>
          <w:szCs w:val="28"/>
        </w:rPr>
        <w:t>Заключение договора о сотрудничестве;</w:t>
      </w:r>
    </w:p>
    <w:p w:rsidR="0077265C" w:rsidRPr="0077265C" w:rsidRDefault="0077265C" w:rsidP="0077265C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7265C">
        <w:rPr>
          <w:rFonts w:ascii="Times New Roman" w:hAnsi="Times New Roman" w:cs="Times New Roman"/>
          <w:bCs/>
          <w:sz w:val="28"/>
          <w:szCs w:val="28"/>
        </w:rPr>
        <w:t>Наличие плана совместных мероприятий между ДОУ и промышленным предприятием;</w:t>
      </w:r>
    </w:p>
    <w:p w:rsidR="0077265C" w:rsidRPr="0077265C" w:rsidRDefault="0077265C" w:rsidP="0077265C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7265C">
        <w:rPr>
          <w:rFonts w:ascii="Times New Roman" w:hAnsi="Times New Roman" w:cs="Times New Roman"/>
          <w:bCs/>
          <w:sz w:val="28"/>
          <w:szCs w:val="28"/>
        </w:rPr>
        <w:t xml:space="preserve">Возможность доставки детей (соблюдение правил </w:t>
      </w:r>
      <w:proofErr w:type="gramStart"/>
      <w:r w:rsidRPr="0077265C">
        <w:rPr>
          <w:rFonts w:ascii="Times New Roman" w:hAnsi="Times New Roman" w:cs="Times New Roman"/>
          <w:bCs/>
          <w:sz w:val="28"/>
          <w:szCs w:val="28"/>
        </w:rPr>
        <w:t>транспортировки  детей</w:t>
      </w:r>
      <w:proofErr w:type="gramEnd"/>
      <w:r w:rsidRPr="0077265C">
        <w:rPr>
          <w:rFonts w:ascii="Times New Roman" w:hAnsi="Times New Roman" w:cs="Times New Roman"/>
          <w:bCs/>
          <w:sz w:val="28"/>
          <w:szCs w:val="28"/>
        </w:rPr>
        <w:t>; согласие родителей (законных представителей);</w:t>
      </w:r>
    </w:p>
    <w:p w:rsidR="0077265C" w:rsidRPr="0077265C" w:rsidRDefault="0077265C" w:rsidP="0077265C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7265C">
        <w:rPr>
          <w:rFonts w:ascii="Times New Roman" w:hAnsi="Times New Roman" w:cs="Times New Roman"/>
          <w:bCs/>
          <w:sz w:val="28"/>
          <w:szCs w:val="28"/>
        </w:rPr>
        <w:t>Наличие и согласование плана экскурсии с представителями выбранного предприятия (объекта посещения).</w:t>
      </w:r>
    </w:p>
    <w:p w:rsidR="0077265C" w:rsidRPr="0077265C" w:rsidRDefault="0077265C" w:rsidP="0077265C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7265C">
        <w:rPr>
          <w:rFonts w:ascii="Times New Roman" w:hAnsi="Times New Roman" w:cs="Times New Roman"/>
          <w:bCs/>
          <w:sz w:val="28"/>
          <w:szCs w:val="28"/>
        </w:rPr>
        <w:t>Отбор информации для дошкольников с учётом возрастных особенностей детей, их интересов, возможностей использовать полученную информацию в разных видах детской деятельности (игровой, познавательно – исследовательской, продуктивной и др.)</w:t>
      </w:r>
    </w:p>
    <w:p w:rsidR="0077265C" w:rsidRPr="0077265C" w:rsidRDefault="0077265C" w:rsidP="0077265C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7265C">
        <w:rPr>
          <w:rFonts w:ascii="Times New Roman" w:hAnsi="Times New Roman" w:cs="Times New Roman"/>
          <w:bCs/>
          <w:sz w:val="28"/>
          <w:szCs w:val="28"/>
        </w:rPr>
        <w:t>Соблюдение техники и правил безопасности</w:t>
      </w:r>
    </w:p>
    <w:p w:rsidR="0077265C" w:rsidRPr="0077265C" w:rsidRDefault="0077265C" w:rsidP="007726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65C">
        <w:rPr>
          <w:rFonts w:ascii="Times New Roman" w:hAnsi="Times New Roman" w:cs="Times New Roman"/>
          <w:bCs/>
          <w:sz w:val="28"/>
          <w:szCs w:val="28"/>
        </w:rPr>
        <w:t xml:space="preserve">Таким образом, разработка и проведение экскурсий для дошкольников – существенный фактор повышения эффективности системы </w:t>
      </w:r>
      <w:proofErr w:type="spellStart"/>
      <w:r w:rsidRPr="0077265C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77265C">
        <w:rPr>
          <w:rFonts w:ascii="Times New Roman" w:hAnsi="Times New Roman" w:cs="Times New Roman"/>
          <w:bCs/>
          <w:sz w:val="28"/>
          <w:szCs w:val="28"/>
        </w:rPr>
        <w:t xml:space="preserve"> работы в ДОУ. Раннее</w:t>
      </w:r>
      <w:r w:rsidRPr="0077265C">
        <w:rPr>
          <w:rFonts w:ascii="Times New Roman" w:hAnsi="Times New Roman" w:cs="Times New Roman"/>
          <w:sz w:val="28"/>
          <w:szCs w:val="28"/>
        </w:rPr>
        <w:t xml:space="preserve"> начало </w:t>
      </w:r>
      <w:r>
        <w:rPr>
          <w:rFonts w:ascii="Times New Roman" w:hAnsi="Times New Roman" w:cs="Times New Roman"/>
          <w:sz w:val="28"/>
          <w:szCs w:val="28"/>
        </w:rPr>
        <w:t xml:space="preserve">подготовки ребенка к выбору </w:t>
      </w:r>
      <w:r w:rsidRPr="0077265C">
        <w:rPr>
          <w:rFonts w:ascii="Times New Roman" w:hAnsi="Times New Roman" w:cs="Times New Roman"/>
          <w:sz w:val="28"/>
          <w:szCs w:val="28"/>
        </w:rPr>
        <w:t>будущей </w:t>
      </w:r>
      <w:r w:rsidRPr="0077265C">
        <w:rPr>
          <w:rFonts w:ascii="Times New Roman" w:hAnsi="Times New Roman" w:cs="Times New Roman"/>
          <w:bCs/>
          <w:sz w:val="28"/>
          <w:szCs w:val="28"/>
        </w:rPr>
        <w:t>профессии</w:t>
      </w:r>
      <w:r w:rsidRPr="0077265C">
        <w:rPr>
          <w:rFonts w:ascii="Times New Roman" w:hAnsi="Times New Roman" w:cs="Times New Roman"/>
          <w:sz w:val="28"/>
          <w:szCs w:val="28"/>
        </w:rPr>
        <w:t> заключается не в навязывании ребенку того, кем он должен стать, а в том, чтобы познакомить ребенка с различными видами труда, чтобы облегчить ему самостоятельный выбор в дальнейшем.</w:t>
      </w:r>
    </w:p>
    <w:p w:rsidR="00114B80" w:rsidRPr="00114B80" w:rsidRDefault="00114B80" w:rsidP="00114B80">
      <w:pPr>
        <w:rPr>
          <w:rFonts w:ascii="Times New Roman" w:hAnsi="Times New Roman" w:cs="Times New Roman"/>
          <w:b/>
          <w:sz w:val="28"/>
          <w:szCs w:val="28"/>
        </w:rPr>
      </w:pPr>
    </w:p>
    <w:p w:rsidR="00114B80" w:rsidRPr="00114B80" w:rsidRDefault="0008394C" w:rsidP="0008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экскурсий для рекомендации педагогам и родителям:</w:t>
      </w:r>
    </w:p>
    <w:p w:rsidR="0008394C" w:rsidRPr="00CB4AC2" w:rsidRDefault="0008394C" w:rsidP="000839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4AC2">
        <w:rPr>
          <w:rFonts w:ascii="Times New Roman" w:hAnsi="Times New Roman" w:cs="Times New Roman"/>
          <w:b/>
          <w:sz w:val="28"/>
          <w:szCs w:val="28"/>
        </w:rPr>
        <w:t>«Здесь живут книги…»</w:t>
      </w:r>
      <w:r w:rsidRPr="00CB4AC2">
        <w:rPr>
          <w:rFonts w:ascii="Times New Roman" w:hAnsi="Times New Roman" w:cs="Times New Roman"/>
          <w:sz w:val="28"/>
          <w:szCs w:val="28"/>
        </w:rPr>
        <w:t xml:space="preserve"> Детская районная библиотека: ул. Веры Слуцкой, 50</w:t>
      </w:r>
    </w:p>
    <w:p w:rsidR="0008394C" w:rsidRPr="00CB4AC2" w:rsidRDefault="0008394C" w:rsidP="000839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4AC2">
        <w:rPr>
          <w:rFonts w:ascii="Times New Roman" w:hAnsi="Times New Roman" w:cs="Times New Roman"/>
          <w:b/>
          <w:sz w:val="28"/>
          <w:szCs w:val="28"/>
        </w:rPr>
        <w:t>«</w:t>
      </w:r>
      <w:r w:rsidR="00CB4AC2" w:rsidRPr="00CB4AC2">
        <w:rPr>
          <w:rFonts w:ascii="Times New Roman" w:hAnsi="Times New Roman" w:cs="Times New Roman"/>
          <w:b/>
          <w:sz w:val="28"/>
          <w:szCs w:val="28"/>
        </w:rPr>
        <w:t>Мы спасатели»</w:t>
      </w:r>
      <w:r w:rsidR="00CB4AC2" w:rsidRPr="00CB4AC2">
        <w:rPr>
          <w:rFonts w:ascii="Times New Roman" w:hAnsi="Times New Roman" w:cs="Times New Roman"/>
          <w:sz w:val="28"/>
          <w:szCs w:val="28"/>
        </w:rPr>
        <w:t xml:space="preserve"> </w:t>
      </w:r>
      <w:r w:rsidRPr="00CB4AC2">
        <w:rPr>
          <w:rFonts w:ascii="Times New Roman" w:hAnsi="Times New Roman" w:cs="Times New Roman"/>
          <w:sz w:val="28"/>
          <w:szCs w:val="28"/>
        </w:rPr>
        <w:t>48-я пожарно-спасательная часть Колпинского района </w:t>
      </w:r>
    </w:p>
    <w:p w:rsidR="00114B80" w:rsidRPr="00CB4AC2" w:rsidRDefault="00114B80" w:rsidP="00114B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4AC2">
        <w:rPr>
          <w:rFonts w:ascii="Times New Roman" w:hAnsi="Times New Roman" w:cs="Times New Roman"/>
          <w:b/>
          <w:sz w:val="28"/>
          <w:szCs w:val="28"/>
        </w:rPr>
        <w:t>«Хочу работать в зоопарке!»</w:t>
      </w:r>
      <w:r w:rsidR="00CB4AC2" w:rsidRPr="00CB4AC2">
        <w:rPr>
          <w:rFonts w:ascii="Times New Roman" w:hAnsi="Times New Roman" w:cs="Times New Roman"/>
          <w:sz w:val="28"/>
          <w:szCs w:val="28"/>
        </w:rPr>
        <w:t xml:space="preserve"> </w:t>
      </w:r>
      <w:r w:rsidRPr="00CB4AC2">
        <w:rPr>
          <w:rFonts w:ascii="Times New Roman" w:hAnsi="Times New Roman" w:cs="Times New Roman"/>
          <w:sz w:val="28"/>
          <w:szCs w:val="28"/>
        </w:rPr>
        <w:t>Познавательная экскурсия с посещением служебных зон Ленинградского зоопарка</w:t>
      </w:r>
    </w:p>
    <w:p w:rsidR="00114B80" w:rsidRPr="00CB4AC2" w:rsidRDefault="00114B80" w:rsidP="00114B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4AC2">
        <w:rPr>
          <w:rFonts w:ascii="Times New Roman" w:hAnsi="Times New Roman" w:cs="Times New Roman"/>
          <w:b/>
          <w:sz w:val="28"/>
          <w:szCs w:val="28"/>
        </w:rPr>
        <w:lastRenderedPageBreak/>
        <w:t>«Мой театр, мой каприз»</w:t>
      </w:r>
      <w:r w:rsidR="00CB4AC2" w:rsidRPr="00CB4AC2">
        <w:rPr>
          <w:rFonts w:ascii="Times New Roman" w:hAnsi="Times New Roman" w:cs="Times New Roman"/>
          <w:sz w:val="28"/>
          <w:szCs w:val="28"/>
        </w:rPr>
        <w:t xml:space="preserve"> - </w:t>
      </w:r>
      <w:r w:rsidRPr="00CB4AC2">
        <w:rPr>
          <w:rFonts w:ascii="Times New Roman" w:hAnsi="Times New Roman" w:cs="Times New Roman"/>
          <w:sz w:val="28"/>
          <w:szCs w:val="28"/>
        </w:rPr>
        <w:t>экскурсия с посещением «</w:t>
      </w:r>
      <w:proofErr w:type="spellStart"/>
      <w:r w:rsidRPr="00CB4AC2">
        <w:rPr>
          <w:rFonts w:ascii="Times New Roman" w:hAnsi="Times New Roman" w:cs="Times New Roman"/>
          <w:sz w:val="28"/>
          <w:szCs w:val="28"/>
        </w:rPr>
        <w:t>закулисья</w:t>
      </w:r>
      <w:proofErr w:type="spellEnd"/>
      <w:r w:rsidRPr="00CB4AC2">
        <w:rPr>
          <w:rFonts w:ascii="Times New Roman" w:hAnsi="Times New Roman" w:cs="Times New Roman"/>
          <w:sz w:val="28"/>
          <w:szCs w:val="28"/>
        </w:rPr>
        <w:t>» Малого драматического театра – Театра Европы.</w:t>
      </w:r>
    </w:p>
    <w:p w:rsidR="00114B80" w:rsidRPr="00CB4AC2" w:rsidRDefault="00114B80" w:rsidP="00114B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4AC2">
        <w:rPr>
          <w:rFonts w:ascii="Times New Roman" w:hAnsi="Times New Roman" w:cs="Times New Roman"/>
          <w:b/>
          <w:sz w:val="28"/>
          <w:szCs w:val="28"/>
        </w:rPr>
        <w:t>«Куклы тоже могут говорить»</w:t>
      </w:r>
      <w:r w:rsidR="00CB4AC2" w:rsidRPr="00CB4AC2">
        <w:rPr>
          <w:rFonts w:ascii="Times New Roman" w:hAnsi="Times New Roman" w:cs="Times New Roman"/>
          <w:sz w:val="28"/>
          <w:szCs w:val="28"/>
        </w:rPr>
        <w:t xml:space="preserve"> - </w:t>
      </w:r>
      <w:r w:rsidRPr="00CB4AC2">
        <w:rPr>
          <w:rFonts w:ascii="Times New Roman" w:hAnsi="Times New Roman" w:cs="Times New Roman"/>
          <w:sz w:val="28"/>
          <w:szCs w:val="28"/>
        </w:rPr>
        <w:t>экскурсия с посещением «</w:t>
      </w:r>
      <w:proofErr w:type="spellStart"/>
      <w:r w:rsidRPr="00CB4AC2">
        <w:rPr>
          <w:rFonts w:ascii="Times New Roman" w:hAnsi="Times New Roman" w:cs="Times New Roman"/>
          <w:sz w:val="28"/>
          <w:szCs w:val="28"/>
        </w:rPr>
        <w:t>закулисья</w:t>
      </w:r>
      <w:proofErr w:type="spellEnd"/>
      <w:r w:rsidRPr="00CB4AC2">
        <w:rPr>
          <w:rFonts w:ascii="Times New Roman" w:hAnsi="Times New Roman" w:cs="Times New Roman"/>
          <w:sz w:val="28"/>
          <w:szCs w:val="28"/>
        </w:rPr>
        <w:t>» крупнейшего петербургского детского театра – Большого театра кукол</w:t>
      </w:r>
    </w:p>
    <w:p w:rsidR="0008394C" w:rsidRPr="00CB4AC2" w:rsidRDefault="00CB4AC2" w:rsidP="00385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4A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«Устрой себе праздник» </w:t>
      </w:r>
      <w:r w:rsidRPr="00CB4AC2">
        <w:rPr>
          <w:rFonts w:ascii="Times New Roman" w:hAnsi="Times New Roman" w:cs="Times New Roman"/>
          <w:bCs/>
          <w:iCs/>
          <w:sz w:val="28"/>
          <w:szCs w:val="28"/>
        </w:rPr>
        <w:t xml:space="preserve">Экскурсия </w:t>
      </w:r>
      <w:proofErr w:type="gramStart"/>
      <w:r w:rsidR="0008394C" w:rsidRPr="00CB4AC2">
        <w:rPr>
          <w:rFonts w:ascii="Times New Roman" w:hAnsi="Times New Roman" w:cs="Times New Roman"/>
          <w:bCs/>
          <w:iCs/>
          <w:sz w:val="28"/>
          <w:szCs w:val="28"/>
        </w:rPr>
        <w:t>на  Фабрику</w:t>
      </w:r>
      <w:proofErr w:type="gramEnd"/>
      <w:r w:rsidR="0008394C" w:rsidRPr="00CB4AC2">
        <w:rPr>
          <w:rFonts w:ascii="Times New Roman" w:hAnsi="Times New Roman" w:cs="Times New Roman"/>
          <w:bCs/>
          <w:iCs/>
          <w:sz w:val="28"/>
          <w:szCs w:val="28"/>
        </w:rPr>
        <w:t xml:space="preserve"> мороженого «</w:t>
      </w:r>
      <w:proofErr w:type="spellStart"/>
      <w:r w:rsidR="0008394C" w:rsidRPr="00CB4AC2">
        <w:rPr>
          <w:rFonts w:ascii="Times New Roman" w:hAnsi="Times New Roman" w:cs="Times New Roman"/>
          <w:bCs/>
          <w:iCs/>
          <w:sz w:val="28"/>
          <w:szCs w:val="28"/>
        </w:rPr>
        <w:t>Петрохолод</w:t>
      </w:r>
      <w:proofErr w:type="spellEnd"/>
      <w:r w:rsidR="0008394C" w:rsidRPr="00CB4AC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77265C" w:rsidRPr="0077265C" w:rsidRDefault="0077265C" w:rsidP="00CB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265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7265C" w:rsidRPr="0077265C" w:rsidRDefault="0077265C" w:rsidP="007726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Атлас новых профессии </w:t>
      </w:r>
      <w:proofErr w:type="gramStart"/>
      <w:r w:rsidRPr="0077265C">
        <w:rPr>
          <w:rFonts w:ascii="Times New Roman" w:hAnsi="Times New Roman" w:cs="Times New Roman"/>
          <w:sz w:val="28"/>
          <w:szCs w:val="28"/>
        </w:rPr>
        <w:t>–  [</w:t>
      </w:r>
      <w:proofErr w:type="gramEnd"/>
      <w:r w:rsidRPr="0077265C">
        <w:rPr>
          <w:rFonts w:ascii="Times New Roman" w:hAnsi="Times New Roman" w:cs="Times New Roman"/>
          <w:sz w:val="28"/>
          <w:szCs w:val="28"/>
        </w:rPr>
        <w:t xml:space="preserve">Электронный ресурс]. – Режим доступа: </w:t>
      </w:r>
      <w:hyperlink r:id="rId10" w:history="1">
        <w:r w:rsidRPr="0077265C">
          <w:rPr>
            <w:rStyle w:val="a3"/>
            <w:rFonts w:ascii="Times New Roman" w:hAnsi="Times New Roman" w:cs="Times New Roman"/>
            <w:sz w:val="28"/>
            <w:szCs w:val="28"/>
          </w:rPr>
          <w:t>http://atlas100.ru/</w:t>
        </w:r>
      </w:hyperlink>
      <w:r w:rsidRPr="0077265C">
        <w:rPr>
          <w:rFonts w:ascii="Times New Roman" w:hAnsi="Times New Roman" w:cs="Times New Roman"/>
          <w:sz w:val="28"/>
          <w:szCs w:val="28"/>
        </w:rPr>
        <w:t>.</w:t>
      </w:r>
    </w:p>
    <w:p w:rsidR="0077265C" w:rsidRPr="0077265C" w:rsidRDefault="0077265C" w:rsidP="007726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Красновский, Л.И. Опыт ранней профориентации [Текст] / Л.И. Красновский // Дошкольное воспитание. – 2010. </w:t>
      </w:r>
    </w:p>
    <w:p w:rsidR="0077265C" w:rsidRPr="0077265C" w:rsidRDefault="0077265C" w:rsidP="007726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Козлова, С.А. Теория и методика ознакомления дошкольников с социальным миром [Текст]. Учебник / С.А. Козлова, С.В.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Кожокарь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, С.Е. Шукшина, А.Ш.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7265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7265C">
        <w:rPr>
          <w:rFonts w:ascii="Times New Roman" w:hAnsi="Times New Roman" w:cs="Times New Roman"/>
          <w:sz w:val="28"/>
          <w:szCs w:val="28"/>
        </w:rPr>
        <w:t xml:space="preserve"> Инфра-М, 2016.</w:t>
      </w:r>
    </w:p>
    <w:p w:rsidR="0077265C" w:rsidRPr="0077265C" w:rsidRDefault="0077265C" w:rsidP="007726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 Кондрашов, В.П. Введение дошкольников в мир профессий [Текст]: Учебно-методическое пособие / В.П. Кондрашов. – </w:t>
      </w:r>
      <w:proofErr w:type="gramStart"/>
      <w:r w:rsidRPr="0077265C">
        <w:rPr>
          <w:rFonts w:ascii="Times New Roman" w:hAnsi="Times New Roman" w:cs="Times New Roman"/>
          <w:sz w:val="28"/>
          <w:szCs w:val="28"/>
        </w:rPr>
        <w:t>Балашов :</w:t>
      </w:r>
      <w:proofErr w:type="gramEnd"/>
      <w:r w:rsidRPr="0077265C">
        <w:rPr>
          <w:rFonts w:ascii="Times New Roman" w:hAnsi="Times New Roman" w:cs="Times New Roman"/>
          <w:sz w:val="28"/>
          <w:szCs w:val="28"/>
        </w:rPr>
        <w:t xml:space="preserve"> Издательство «Николаев», 2014. </w:t>
      </w:r>
    </w:p>
    <w:p w:rsidR="0077265C" w:rsidRPr="0077265C" w:rsidRDefault="0077265C" w:rsidP="007726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[Текст]: офиц. текст. – </w:t>
      </w:r>
      <w:proofErr w:type="gramStart"/>
      <w:r w:rsidRPr="0077265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7265C">
        <w:rPr>
          <w:rFonts w:ascii="Times New Roman" w:hAnsi="Times New Roman" w:cs="Times New Roman"/>
          <w:sz w:val="28"/>
          <w:szCs w:val="28"/>
        </w:rPr>
        <w:t xml:space="preserve"> Центр педагогического образования, 2014. </w:t>
      </w:r>
    </w:p>
    <w:p w:rsidR="0077265C" w:rsidRPr="0077265C" w:rsidRDefault="0077265C" w:rsidP="007726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65C">
        <w:rPr>
          <w:rFonts w:ascii="Times New Roman" w:hAnsi="Times New Roman" w:cs="Times New Roman"/>
          <w:sz w:val="28"/>
          <w:szCs w:val="28"/>
        </w:rPr>
        <w:t xml:space="preserve">Шорыгина, Т.А. Профессии. Какие они? [Текст] / Т.А. Шорыгина. – </w:t>
      </w:r>
      <w:proofErr w:type="gramStart"/>
      <w:r w:rsidRPr="0077265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7265C">
        <w:rPr>
          <w:rFonts w:ascii="Times New Roman" w:hAnsi="Times New Roman" w:cs="Times New Roman"/>
          <w:sz w:val="28"/>
          <w:szCs w:val="28"/>
        </w:rPr>
        <w:t xml:space="preserve"> Гном, 2013. </w:t>
      </w:r>
    </w:p>
    <w:p w:rsidR="0077265C" w:rsidRPr="0077265C" w:rsidRDefault="0077265C" w:rsidP="007726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265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, Д.Б. Детская психология [Электронный ресурс] / Д.Б.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; ред.-сост. Б.Д. </w:t>
      </w:r>
      <w:proofErr w:type="spellStart"/>
      <w:r w:rsidRPr="0077265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7265C">
        <w:rPr>
          <w:rFonts w:ascii="Times New Roman" w:hAnsi="Times New Roman" w:cs="Times New Roman"/>
          <w:sz w:val="28"/>
          <w:szCs w:val="28"/>
        </w:rPr>
        <w:t xml:space="preserve">. – 4-е изд., стер. – </w:t>
      </w:r>
      <w:proofErr w:type="gramStart"/>
      <w:r w:rsidRPr="0077265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7265C">
        <w:rPr>
          <w:rFonts w:ascii="Times New Roman" w:hAnsi="Times New Roman" w:cs="Times New Roman"/>
          <w:sz w:val="28"/>
          <w:szCs w:val="28"/>
        </w:rPr>
        <w:t xml:space="preserve"> Академия, 2007. </w:t>
      </w:r>
    </w:p>
    <w:p w:rsidR="00110E54" w:rsidRDefault="00110E54">
      <w:pPr>
        <w:rPr>
          <w:rFonts w:ascii="Times New Roman" w:hAnsi="Times New Roman" w:cs="Times New Roman"/>
          <w:sz w:val="28"/>
          <w:szCs w:val="28"/>
        </w:rPr>
      </w:pPr>
    </w:p>
    <w:p w:rsidR="00114B80" w:rsidRDefault="00114B80">
      <w:pPr>
        <w:rPr>
          <w:rFonts w:ascii="Times New Roman" w:hAnsi="Times New Roman" w:cs="Times New Roman"/>
          <w:sz w:val="28"/>
          <w:szCs w:val="28"/>
        </w:rPr>
      </w:pPr>
    </w:p>
    <w:p w:rsidR="00114B80" w:rsidRDefault="00114B80">
      <w:pPr>
        <w:rPr>
          <w:rFonts w:ascii="Times New Roman" w:hAnsi="Times New Roman" w:cs="Times New Roman"/>
          <w:sz w:val="28"/>
          <w:szCs w:val="28"/>
        </w:rPr>
      </w:pPr>
    </w:p>
    <w:p w:rsidR="00114B80" w:rsidRDefault="00114B80">
      <w:pPr>
        <w:rPr>
          <w:rFonts w:ascii="Times New Roman" w:hAnsi="Times New Roman" w:cs="Times New Roman"/>
          <w:sz w:val="28"/>
          <w:szCs w:val="28"/>
        </w:rPr>
      </w:pPr>
    </w:p>
    <w:p w:rsidR="00114B80" w:rsidRDefault="00114B80">
      <w:pPr>
        <w:rPr>
          <w:rFonts w:ascii="Times New Roman" w:hAnsi="Times New Roman" w:cs="Times New Roman"/>
          <w:sz w:val="28"/>
          <w:szCs w:val="28"/>
        </w:rPr>
      </w:pPr>
    </w:p>
    <w:p w:rsidR="00114B80" w:rsidRDefault="00114B80">
      <w:pPr>
        <w:rPr>
          <w:rFonts w:ascii="Times New Roman" w:hAnsi="Times New Roman" w:cs="Times New Roman"/>
          <w:sz w:val="28"/>
          <w:szCs w:val="28"/>
        </w:rPr>
      </w:pPr>
    </w:p>
    <w:p w:rsidR="00114B80" w:rsidRPr="0077265C" w:rsidRDefault="00114B80">
      <w:pPr>
        <w:rPr>
          <w:rFonts w:ascii="Times New Roman" w:hAnsi="Times New Roman" w:cs="Times New Roman"/>
          <w:sz w:val="28"/>
          <w:szCs w:val="28"/>
        </w:rPr>
      </w:pPr>
    </w:p>
    <w:sectPr w:rsidR="00114B80" w:rsidRPr="0077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ED2"/>
    <w:multiLevelType w:val="hybridMultilevel"/>
    <w:tmpl w:val="1D4C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1086"/>
    <w:multiLevelType w:val="hybridMultilevel"/>
    <w:tmpl w:val="8B6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5061"/>
    <w:multiLevelType w:val="hybridMultilevel"/>
    <w:tmpl w:val="D4CC2D90"/>
    <w:lvl w:ilvl="0" w:tplc="77CC34D8">
      <w:numFmt w:val="bullet"/>
      <w:lvlText w:val="•"/>
      <w:lvlJc w:val="left"/>
      <w:pPr>
        <w:ind w:left="1609" w:hanging="90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0D3C39"/>
    <w:multiLevelType w:val="hybridMultilevel"/>
    <w:tmpl w:val="3B0C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A6148"/>
    <w:multiLevelType w:val="hybridMultilevel"/>
    <w:tmpl w:val="1CFE8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C"/>
    <w:rsid w:val="0008394C"/>
    <w:rsid w:val="00110E54"/>
    <w:rsid w:val="00114B80"/>
    <w:rsid w:val="0077265C"/>
    <w:rsid w:val="00C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F9B4-6CE7-4D3D-8112-3A83E2C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atlas100.ru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3DC34A-FC17-49FA-947F-E22D912DF0BA}" type="doc">
      <dgm:prSet loTypeId="urn:microsoft.com/office/officeart/2005/8/layout/chevron2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F6FFBF4C-3E4B-40CC-87A8-9A1EF857E6D0}">
      <dgm:prSet phldrT="[Текст]" custT="1"/>
      <dgm:spPr>
        <a:xfrm rot="5400000">
          <a:off x="-50380" y="50380"/>
          <a:ext cx="335867" cy="235107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50" b="1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gm:t>
    </dgm:pt>
    <dgm:pt modelId="{F934ED56-F326-4348-818E-5564FCA919C8}" type="parTrans" cxnId="{CA0E770F-CA47-4B61-8B58-6721EF6FD86B}">
      <dgm:prSet/>
      <dgm:spPr/>
      <dgm:t>
        <a:bodyPr/>
        <a:lstStyle/>
        <a:p>
          <a:pPr algn="ctr"/>
          <a:endParaRPr lang="ru-RU" sz="1050"/>
        </a:p>
      </dgm:t>
    </dgm:pt>
    <dgm:pt modelId="{3158B4DC-ADE1-4A12-A6CC-A3FA19343E28}" type="sibTrans" cxnId="{CA0E770F-CA47-4B61-8B58-6721EF6FD86B}">
      <dgm:prSet/>
      <dgm:spPr/>
      <dgm:t>
        <a:bodyPr/>
        <a:lstStyle/>
        <a:p>
          <a:pPr algn="ctr"/>
          <a:endParaRPr lang="ru-RU" sz="1050"/>
        </a:p>
      </dgm:t>
    </dgm:pt>
    <dgm:pt modelId="{D61907B0-60DF-499B-BD2E-36AEE24521FC}">
      <dgm:prSet phldrT="[Текст]" custT="1"/>
      <dgm:spPr>
        <a:xfrm rot="5400000">
          <a:off x="-50380" y="253109"/>
          <a:ext cx="335867" cy="235107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50" b="1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gm:t>
    </dgm:pt>
    <dgm:pt modelId="{9DF20F9F-4360-4C6A-BFC7-AA237A9397AC}" type="parTrans" cxnId="{B6D7FBA7-DB99-4629-AD8D-038A0959F3EC}">
      <dgm:prSet/>
      <dgm:spPr/>
      <dgm:t>
        <a:bodyPr/>
        <a:lstStyle/>
        <a:p>
          <a:pPr algn="ctr"/>
          <a:endParaRPr lang="ru-RU" sz="1050"/>
        </a:p>
      </dgm:t>
    </dgm:pt>
    <dgm:pt modelId="{5C32E8BF-3584-4ABF-ACE1-C57808FB91C5}" type="sibTrans" cxnId="{B6D7FBA7-DB99-4629-AD8D-038A0959F3EC}">
      <dgm:prSet/>
      <dgm:spPr/>
      <dgm:t>
        <a:bodyPr/>
        <a:lstStyle/>
        <a:p>
          <a:pPr algn="ctr"/>
          <a:endParaRPr lang="ru-RU" sz="1050"/>
        </a:p>
      </dgm:t>
    </dgm:pt>
    <dgm:pt modelId="{7ECBC30C-EBE9-4757-907C-C0A6D396EE25}">
      <dgm:prSet phldrT="[Текст]" custT="1"/>
      <dgm:spPr>
        <a:xfrm rot="5400000">
          <a:off x="-50380" y="455580"/>
          <a:ext cx="335867" cy="235107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50" b="1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gm:t>
    </dgm:pt>
    <dgm:pt modelId="{8E81DF14-A91A-412D-9637-D9EFD1E2C46F}" type="parTrans" cxnId="{661B2B4B-1AB3-4DB7-A45D-64154B6711CB}">
      <dgm:prSet/>
      <dgm:spPr/>
      <dgm:t>
        <a:bodyPr/>
        <a:lstStyle/>
        <a:p>
          <a:pPr algn="ctr"/>
          <a:endParaRPr lang="ru-RU" sz="1050"/>
        </a:p>
      </dgm:t>
    </dgm:pt>
    <dgm:pt modelId="{AA0F6C72-9C52-4AB4-8CE7-54A9A03FA282}" type="sibTrans" cxnId="{661B2B4B-1AB3-4DB7-A45D-64154B6711CB}">
      <dgm:prSet/>
      <dgm:spPr/>
      <dgm:t>
        <a:bodyPr/>
        <a:lstStyle/>
        <a:p>
          <a:pPr algn="ctr"/>
          <a:endParaRPr lang="ru-RU" sz="1050"/>
        </a:p>
      </dgm:t>
    </dgm:pt>
    <dgm:pt modelId="{0711FC9F-4283-4CE0-83A4-D383123DE484}">
      <dgm:prSet custT="1"/>
      <dgm:spPr>
        <a:xfrm rot="5400000">
          <a:off x="-50380" y="658051"/>
          <a:ext cx="335867" cy="235107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50" b="1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gm:t>
    </dgm:pt>
    <dgm:pt modelId="{C445F868-D0F8-481B-819D-7A119C81B3FE}" type="parTrans" cxnId="{4E7CD33B-69C5-4042-A3C1-617580274E00}">
      <dgm:prSet/>
      <dgm:spPr/>
      <dgm:t>
        <a:bodyPr/>
        <a:lstStyle/>
        <a:p>
          <a:pPr algn="ctr"/>
          <a:endParaRPr lang="ru-RU" sz="1050"/>
        </a:p>
      </dgm:t>
    </dgm:pt>
    <dgm:pt modelId="{96184F16-23BE-4B98-8A59-97C3A674F731}" type="sibTrans" cxnId="{4E7CD33B-69C5-4042-A3C1-617580274E00}">
      <dgm:prSet/>
      <dgm:spPr/>
      <dgm:t>
        <a:bodyPr/>
        <a:lstStyle/>
        <a:p>
          <a:pPr algn="ctr"/>
          <a:endParaRPr lang="ru-RU" sz="1050"/>
        </a:p>
      </dgm:t>
    </dgm:pt>
    <dgm:pt modelId="{B4ECD6C1-332D-4317-8B84-DE4EAC3D1F3D}">
      <dgm:prSet custT="1"/>
      <dgm:spPr>
        <a:xfrm rot="5400000">
          <a:off x="-50380" y="860522"/>
          <a:ext cx="335867" cy="235107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50" b="1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gm:t>
    </dgm:pt>
    <dgm:pt modelId="{93B070C9-988F-453D-9675-3CA7A29B972E}" type="parTrans" cxnId="{BFCB2B94-F735-4A33-858E-B81EF261D6E9}">
      <dgm:prSet/>
      <dgm:spPr/>
      <dgm:t>
        <a:bodyPr/>
        <a:lstStyle/>
        <a:p>
          <a:pPr algn="ctr"/>
          <a:endParaRPr lang="ru-RU" sz="1050"/>
        </a:p>
      </dgm:t>
    </dgm:pt>
    <dgm:pt modelId="{CC4E597B-AD9C-42CA-B427-3DF12E93ED57}" type="sibTrans" cxnId="{BFCB2B94-F735-4A33-858E-B81EF261D6E9}">
      <dgm:prSet/>
      <dgm:spPr/>
      <dgm:t>
        <a:bodyPr/>
        <a:lstStyle/>
        <a:p>
          <a:pPr algn="ctr"/>
          <a:endParaRPr lang="ru-RU" sz="1050"/>
        </a:p>
      </dgm:t>
    </dgm:pt>
    <dgm:pt modelId="{47123947-E271-4F27-8BD6-AC0276647C23}">
      <dgm:prSet custT="1"/>
      <dgm:spPr>
        <a:xfrm rot="5400000">
          <a:off x="-50380" y="1062993"/>
          <a:ext cx="335867" cy="235107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50" b="1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gm:t>
    </dgm:pt>
    <dgm:pt modelId="{18E983BA-BB63-479B-8ABD-BA7EDE268274}" type="parTrans" cxnId="{1EFF186C-3E47-493B-A196-8E9E4347C927}">
      <dgm:prSet/>
      <dgm:spPr/>
      <dgm:t>
        <a:bodyPr/>
        <a:lstStyle/>
        <a:p>
          <a:pPr algn="ctr"/>
          <a:endParaRPr lang="ru-RU" sz="1050"/>
        </a:p>
      </dgm:t>
    </dgm:pt>
    <dgm:pt modelId="{6B8DDACD-FA9C-425D-A7AC-6F8EA27D12F3}" type="sibTrans" cxnId="{1EFF186C-3E47-493B-A196-8E9E4347C927}">
      <dgm:prSet/>
      <dgm:spPr/>
      <dgm:t>
        <a:bodyPr/>
        <a:lstStyle/>
        <a:p>
          <a:pPr algn="ctr"/>
          <a:endParaRPr lang="ru-RU" sz="1050"/>
        </a:p>
      </dgm:t>
    </dgm:pt>
    <dgm:pt modelId="{D8EE6E03-CAAA-4C79-B718-DCA8C629DC78}">
      <dgm:prSet custT="1"/>
      <dgm:spPr>
        <a:xfrm rot="5400000">
          <a:off x="1475246" y="-1239880"/>
          <a:ext cx="218314" cy="2698592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Цель посещения</a:t>
          </a:r>
          <a:endParaRPr lang="ru-R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5A6ADC2-2902-498C-BAF5-F082811C6AAB}" type="parTrans" cxnId="{2257BB55-5102-4C6A-8ACC-2A8FCE7E771A}">
      <dgm:prSet/>
      <dgm:spPr/>
      <dgm:t>
        <a:bodyPr/>
        <a:lstStyle/>
        <a:p>
          <a:pPr algn="ctr"/>
          <a:endParaRPr lang="ru-RU" sz="1050"/>
        </a:p>
      </dgm:t>
    </dgm:pt>
    <dgm:pt modelId="{302731C3-F754-4D56-ADB1-9F4D0C767F0C}" type="sibTrans" cxnId="{2257BB55-5102-4C6A-8ACC-2A8FCE7E771A}">
      <dgm:prSet/>
      <dgm:spPr/>
      <dgm:t>
        <a:bodyPr/>
        <a:lstStyle/>
        <a:p>
          <a:pPr algn="ctr"/>
          <a:endParaRPr lang="ru-RU" sz="1050"/>
        </a:p>
      </dgm:t>
    </dgm:pt>
    <dgm:pt modelId="{E8FE04EE-C5E3-4767-B443-C2000B091B78}">
      <dgm:prSet custT="1"/>
      <dgm:spPr>
        <a:xfrm rot="5400000">
          <a:off x="1475246" y="-1037409"/>
          <a:ext cx="218314" cy="2698592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Задачи посещения</a:t>
          </a:r>
          <a:endParaRPr lang="ru-R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5C0D65-D396-4F73-A396-B67B1D869616}" type="parTrans" cxnId="{C6EFBE7D-7F30-48C7-9117-E7FA820F69B9}">
      <dgm:prSet/>
      <dgm:spPr/>
      <dgm:t>
        <a:bodyPr/>
        <a:lstStyle/>
        <a:p>
          <a:pPr algn="ctr"/>
          <a:endParaRPr lang="ru-RU" sz="1050"/>
        </a:p>
      </dgm:t>
    </dgm:pt>
    <dgm:pt modelId="{D1A95803-43A6-4CCC-93C6-7B543CCA141F}" type="sibTrans" cxnId="{C6EFBE7D-7F30-48C7-9117-E7FA820F69B9}">
      <dgm:prSet/>
      <dgm:spPr/>
      <dgm:t>
        <a:bodyPr/>
        <a:lstStyle/>
        <a:p>
          <a:pPr algn="ctr"/>
          <a:endParaRPr lang="ru-RU" sz="1050"/>
        </a:p>
      </dgm:t>
    </dgm:pt>
    <dgm:pt modelId="{F83A44A8-99EA-43BC-9615-73361C30B6E1}">
      <dgm:prSet custT="1"/>
      <dgm:spPr>
        <a:xfrm rot="5400000">
          <a:off x="1475246" y="-834938"/>
          <a:ext cx="218314" cy="2698592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Мотивация</a:t>
          </a:r>
          <a:endParaRPr lang="ru-R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9BE1724-6315-4860-9638-BC9DE33B9FAF}" type="parTrans" cxnId="{F5FA5F9E-7BB7-4F81-8C52-DF8962514427}">
      <dgm:prSet/>
      <dgm:spPr/>
      <dgm:t>
        <a:bodyPr/>
        <a:lstStyle/>
        <a:p>
          <a:pPr algn="ctr"/>
          <a:endParaRPr lang="ru-RU" sz="1050"/>
        </a:p>
      </dgm:t>
    </dgm:pt>
    <dgm:pt modelId="{B339B2D2-A80D-421B-9705-6EAA42B00BF5}" type="sibTrans" cxnId="{F5FA5F9E-7BB7-4F81-8C52-DF8962514427}">
      <dgm:prSet/>
      <dgm:spPr/>
      <dgm:t>
        <a:bodyPr/>
        <a:lstStyle/>
        <a:p>
          <a:pPr algn="ctr"/>
          <a:endParaRPr lang="ru-RU" sz="1050"/>
        </a:p>
      </dgm:t>
    </dgm:pt>
    <dgm:pt modelId="{70A71CA4-A5C0-4FCB-8D28-AC742336F46C}">
      <dgm:prSet custT="1"/>
      <dgm:spPr>
        <a:xfrm rot="5400000">
          <a:off x="1475246" y="-646319"/>
          <a:ext cx="218314" cy="2698592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Проведение экскурсии</a:t>
          </a:r>
          <a:endParaRPr lang="ru-R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ACFC443-DCBA-46A0-8641-FBC6F89C6F1B}" type="parTrans" cxnId="{D5EFDDBA-59A6-47F0-AC1C-FB229E8ED8C2}">
      <dgm:prSet/>
      <dgm:spPr/>
      <dgm:t>
        <a:bodyPr/>
        <a:lstStyle/>
        <a:p>
          <a:pPr algn="ctr"/>
          <a:endParaRPr lang="ru-RU" sz="1050"/>
        </a:p>
      </dgm:t>
    </dgm:pt>
    <dgm:pt modelId="{C1E6A61B-49C8-41E0-AE3A-9C13EE352723}" type="sibTrans" cxnId="{D5EFDDBA-59A6-47F0-AC1C-FB229E8ED8C2}">
      <dgm:prSet/>
      <dgm:spPr/>
      <dgm:t>
        <a:bodyPr/>
        <a:lstStyle/>
        <a:p>
          <a:pPr algn="ctr"/>
          <a:endParaRPr lang="ru-RU" sz="1050"/>
        </a:p>
      </dgm:t>
    </dgm:pt>
    <dgm:pt modelId="{B9C2412F-F264-4248-9410-888E19827336}">
      <dgm:prSet custT="1"/>
      <dgm:spPr>
        <a:xfrm rot="5400000">
          <a:off x="1475246" y="-429996"/>
          <a:ext cx="218314" cy="2698592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Подведение итогов экскурсии</a:t>
          </a:r>
          <a:endParaRPr lang="ru-R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3BBD0B2-8176-413F-BF2A-A69E4CE3630F}" type="parTrans" cxnId="{9A7EDF9C-B569-4A8A-B616-5A284471E199}">
      <dgm:prSet/>
      <dgm:spPr/>
      <dgm:t>
        <a:bodyPr/>
        <a:lstStyle/>
        <a:p>
          <a:pPr algn="ctr"/>
          <a:endParaRPr lang="ru-RU" sz="1050"/>
        </a:p>
      </dgm:t>
    </dgm:pt>
    <dgm:pt modelId="{7E31B34E-60E0-45C3-B4A8-625A9E525ED0}" type="sibTrans" cxnId="{9A7EDF9C-B569-4A8A-B616-5A284471E199}">
      <dgm:prSet/>
      <dgm:spPr/>
      <dgm:t>
        <a:bodyPr/>
        <a:lstStyle/>
        <a:p>
          <a:pPr algn="ctr"/>
          <a:endParaRPr lang="ru-RU" sz="1050"/>
        </a:p>
      </dgm:t>
    </dgm:pt>
    <dgm:pt modelId="{4FB72C67-9F66-46A0-8032-DABC19A00DF7}">
      <dgm:prSet custT="1"/>
      <dgm:spPr>
        <a:xfrm rot="5400000">
          <a:off x="1475246" y="-227525"/>
          <a:ext cx="218314" cy="2698592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Перспектива (организация деятельности детей)</a:t>
          </a:r>
          <a:endParaRPr lang="ru-R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ADBBA70-A878-4074-B43C-9E9F4FF82D63}" type="parTrans" cxnId="{A8D94E9F-6184-4BB4-BEDD-6613CE8D0788}">
      <dgm:prSet/>
      <dgm:spPr/>
      <dgm:t>
        <a:bodyPr/>
        <a:lstStyle/>
        <a:p>
          <a:pPr algn="ctr"/>
          <a:endParaRPr lang="ru-RU" sz="1050"/>
        </a:p>
      </dgm:t>
    </dgm:pt>
    <dgm:pt modelId="{CB46F3C3-06CF-438D-A2DC-0CA106577EE9}" type="sibTrans" cxnId="{A8D94E9F-6184-4BB4-BEDD-6613CE8D0788}">
      <dgm:prSet/>
      <dgm:spPr/>
      <dgm:t>
        <a:bodyPr/>
        <a:lstStyle/>
        <a:p>
          <a:pPr algn="ctr"/>
          <a:endParaRPr lang="ru-RU" sz="1050"/>
        </a:p>
      </dgm:t>
    </dgm:pt>
    <dgm:pt modelId="{4BC291F0-BA4E-4A6B-8700-BFA1AAA6B8DC}" type="pres">
      <dgm:prSet presAssocID="{F73DC34A-FC17-49FA-947F-E22D912DF0B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E7AB5B-EDAB-4133-A889-663C79A940C1}" type="pres">
      <dgm:prSet presAssocID="{F6FFBF4C-3E4B-40CC-87A8-9A1EF857E6D0}" presName="composite" presStyleCnt="0"/>
      <dgm:spPr/>
      <dgm:t>
        <a:bodyPr/>
        <a:lstStyle/>
        <a:p>
          <a:endParaRPr lang="ru-RU"/>
        </a:p>
      </dgm:t>
    </dgm:pt>
    <dgm:pt modelId="{54F2302B-AE08-4E6B-9D3D-9FA9B68621CC}" type="pres">
      <dgm:prSet presAssocID="{F6FFBF4C-3E4B-40CC-87A8-9A1EF857E6D0}" presName="parentText" presStyleLbl="alignNode1" presStyleIdx="0" presStyleCnt="6" custLinFactNeighborX="0" custLinFactNeighborY="-29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DE136550-1ABA-416A-925A-B6D5FEA750F9}" type="pres">
      <dgm:prSet presAssocID="{F6FFBF4C-3E4B-40CC-87A8-9A1EF857E6D0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DB9BBCF7-80F0-4566-9786-C3F45996B32C}" type="pres">
      <dgm:prSet presAssocID="{3158B4DC-ADE1-4A12-A6CC-A3FA19343E28}" presName="sp" presStyleCnt="0"/>
      <dgm:spPr/>
      <dgm:t>
        <a:bodyPr/>
        <a:lstStyle/>
        <a:p>
          <a:endParaRPr lang="ru-RU"/>
        </a:p>
      </dgm:t>
    </dgm:pt>
    <dgm:pt modelId="{688FFFE3-C7BA-4479-AAD9-7245479FE80B}" type="pres">
      <dgm:prSet presAssocID="{D61907B0-60DF-499B-BD2E-36AEE24521FC}" presName="composite" presStyleCnt="0"/>
      <dgm:spPr/>
      <dgm:t>
        <a:bodyPr/>
        <a:lstStyle/>
        <a:p>
          <a:endParaRPr lang="ru-RU"/>
        </a:p>
      </dgm:t>
    </dgm:pt>
    <dgm:pt modelId="{0F0767FA-A66B-49C2-AB17-C21A2F8FB8BD}" type="pres">
      <dgm:prSet presAssocID="{D61907B0-60DF-499B-BD2E-36AEE24521FC}" presName="parentText" presStyleLbl="alignNode1" presStyleIdx="1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0C47F15-0AB8-49C3-8FFD-5C7BDAC6B88F}" type="pres">
      <dgm:prSet presAssocID="{D61907B0-60DF-499B-BD2E-36AEE24521FC}" presName="descendantText" presStyleLbl="alignAcc1" presStyleIdx="1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A85E56E9-C4A6-4824-A413-E5A9F286AAF4}" type="pres">
      <dgm:prSet presAssocID="{5C32E8BF-3584-4ABF-ACE1-C57808FB91C5}" presName="sp" presStyleCnt="0"/>
      <dgm:spPr/>
      <dgm:t>
        <a:bodyPr/>
        <a:lstStyle/>
        <a:p>
          <a:endParaRPr lang="ru-RU"/>
        </a:p>
      </dgm:t>
    </dgm:pt>
    <dgm:pt modelId="{4BA4BC5C-B421-493B-9F00-7EE9E53E0C5C}" type="pres">
      <dgm:prSet presAssocID="{7ECBC30C-EBE9-4757-907C-C0A6D396EE25}" presName="composite" presStyleCnt="0"/>
      <dgm:spPr/>
      <dgm:t>
        <a:bodyPr/>
        <a:lstStyle/>
        <a:p>
          <a:endParaRPr lang="ru-RU"/>
        </a:p>
      </dgm:t>
    </dgm:pt>
    <dgm:pt modelId="{9FE3480F-2291-4C36-B291-DF14E2A0247B}" type="pres">
      <dgm:prSet presAssocID="{7ECBC30C-EBE9-4757-907C-C0A6D396EE25}" presName="parentText" presStyleLbl="alignNode1" presStyleIdx="2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328905C8-9CC7-4494-B2FB-7DD855A4E259}" type="pres">
      <dgm:prSet presAssocID="{7ECBC30C-EBE9-4757-907C-C0A6D396EE25}" presName="descendantText" presStyleLbl="alignAcc1" presStyleIdx="2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BA41790A-40E3-4684-A473-F283FA4FAA1C}" type="pres">
      <dgm:prSet presAssocID="{AA0F6C72-9C52-4AB4-8CE7-54A9A03FA282}" presName="sp" presStyleCnt="0"/>
      <dgm:spPr/>
      <dgm:t>
        <a:bodyPr/>
        <a:lstStyle/>
        <a:p>
          <a:endParaRPr lang="ru-RU"/>
        </a:p>
      </dgm:t>
    </dgm:pt>
    <dgm:pt modelId="{A7FE18D5-2737-42C1-BB51-191E28DB29CB}" type="pres">
      <dgm:prSet presAssocID="{0711FC9F-4283-4CE0-83A4-D383123DE484}" presName="composite" presStyleCnt="0"/>
      <dgm:spPr/>
      <dgm:t>
        <a:bodyPr/>
        <a:lstStyle/>
        <a:p>
          <a:endParaRPr lang="ru-RU"/>
        </a:p>
      </dgm:t>
    </dgm:pt>
    <dgm:pt modelId="{3CA94AEE-86DB-4A19-8216-0061C9F020D3}" type="pres">
      <dgm:prSet presAssocID="{0711FC9F-4283-4CE0-83A4-D383123DE484}" presName="parentText" presStyleLbl="alignNode1" presStyleIdx="3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01333CF8-4AA2-4C18-B0FB-1A7B397EA367}" type="pres">
      <dgm:prSet presAssocID="{0711FC9F-4283-4CE0-83A4-D383123DE484}" presName="descendantText" presStyleLbl="alignAcc1" presStyleIdx="3" presStyleCnt="6" custLinFactNeighborX="0" custLinFactNeighborY="-634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4DCB81C2-9605-4420-9732-AC28FD8467A4}" type="pres">
      <dgm:prSet presAssocID="{96184F16-23BE-4B98-8A59-97C3A674F731}" presName="sp" presStyleCnt="0"/>
      <dgm:spPr/>
      <dgm:t>
        <a:bodyPr/>
        <a:lstStyle/>
        <a:p>
          <a:endParaRPr lang="ru-RU"/>
        </a:p>
      </dgm:t>
    </dgm:pt>
    <dgm:pt modelId="{7149F722-E907-416A-90F0-223AAAD9124A}" type="pres">
      <dgm:prSet presAssocID="{B4ECD6C1-332D-4317-8B84-DE4EAC3D1F3D}" presName="composite" presStyleCnt="0"/>
      <dgm:spPr/>
      <dgm:t>
        <a:bodyPr/>
        <a:lstStyle/>
        <a:p>
          <a:endParaRPr lang="ru-RU"/>
        </a:p>
      </dgm:t>
    </dgm:pt>
    <dgm:pt modelId="{B22E67F4-00CE-4002-BD45-8DFEA647869F}" type="pres">
      <dgm:prSet presAssocID="{B4ECD6C1-332D-4317-8B84-DE4EAC3D1F3D}" presName="parentText" presStyleLbl="alignNode1" presStyleIdx="4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E4EECC0-C1AF-4212-9B63-4FEA2DA5AE5E}" type="pres">
      <dgm:prSet presAssocID="{B4ECD6C1-332D-4317-8B84-DE4EAC3D1F3D}" presName="descendantText" presStyleLbl="alignAcc1" presStyleIdx="4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AE41CEC9-92CB-4A32-B242-569F8DD25287}" type="pres">
      <dgm:prSet presAssocID="{CC4E597B-AD9C-42CA-B427-3DF12E93ED57}" presName="sp" presStyleCnt="0"/>
      <dgm:spPr/>
      <dgm:t>
        <a:bodyPr/>
        <a:lstStyle/>
        <a:p>
          <a:endParaRPr lang="ru-RU"/>
        </a:p>
      </dgm:t>
    </dgm:pt>
    <dgm:pt modelId="{43DC9603-18FD-4E41-9FCC-DBFA78CD2F4E}" type="pres">
      <dgm:prSet presAssocID="{47123947-E271-4F27-8BD6-AC0276647C23}" presName="composite" presStyleCnt="0"/>
      <dgm:spPr/>
      <dgm:t>
        <a:bodyPr/>
        <a:lstStyle/>
        <a:p>
          <a:endParaRPr lang="ru-RU"/>
        </a:p>
      </dgm:t>
    </dgm:pt>
    <dgm:pt modelId="{95D85BBB-8A83-4ECD-89AB-FEDD10449ADB}" type="pres">
      <dgm:prSet presAssocID="{47123947-E271-4F27-8BD6-AC0276647C23}" presName="parentText" presStyleLbl="alignNode1" presStyleIdx="5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8DCF919A-E143-4F4F-97DF-7973B193FC10}" type="pres">
      <dgm:prSet presAssocID="{47123947-E271-4F27-8BD6-AC0276647C23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F7ACE0A4-647A-408C-8F9E-BCCAD7EEC1F2}" type="presOf" srcId="{F6FFBF4C-3E4B-40CC-87A8-9A1EF857E6D0}" destId="{54F2302B-AE08-4E6B-9D3D-9FA9B68621CC}" srcOrd="0" destOrd="0" presId="urn:microsoft.com/office/officeart/2005/8/layout/chevron2"/>
    <dgm:cxn modelId="{086F78DE-0EB1-4B17-A222-3087EF80D491}" type="presOf" srcId="{7ECBC30C-EBE9-4757-907C-C0A6D396EE25}" destId="{9FE3480F-2291-4C36-B291-DF14E2A0247B}" srcOrd="0" destOrd="0" presId="urn:microsoft.com/office/officeart/2005/8/layout/chevron2"/>
    <dgm:cxn modelId="{A4D2D820-7C63-48DB-B09B-0DFA6EC09880}" type="presOf" srcId="{D61907B0-60DF-499B-BD2E-36AEE24521FC}" destId="{0F0767FA-A66B-49C2-AB17-C21A2F8FB8BD}" srcOrd="0" destOrd="0" presId="urn:microsoft.com/office/officeart/2005/8/layout/chevron2"/>
    <dgm:cxn modelId="{B6D7FBA7-DB99-4629-AD8D-038A0959F3EC}" srcId="{F73DC34A-FC17-49FA-947F-E22D912DF0BA}" destId="{D61907B0-60DF-499B-BD2E-36AEE24521FC}" srcOrd="1" destOrd="0" parTransId="{9DF20F9F-4360-4C6A-BFC7-AA237A9397AC}" sibTransId="{5C32E8BF-3584-4ABF-ACE1-C57808FB91C5}"/>
    <dgm:cxn modelId="{2DEE0B30-CB70-47AC-9A53-BC2C13AD0F5E}" type="presOf" srcId="{D8EE6E03-CAAA-4C79-B718-DCA8C629DC78}" destId="{DE136550-1ABA-416A-925A-B6D5FEA750F9}" srcOrd="0" destOrd="0" presId="urn:microsoft.com/office/officeart/2005/8/layout/chevron2"/>
    <dgm:cxn modelId="{FE08D67B-4B17-4A39-A6E4-1912A602F23C}" type="presOf" srcId="{70A71CA4-A5C0-4FCB-8D28-AC742336F46C}" destId="{01333CF8-4AA2-4C18-B0FB-1A7B397EA367}" srcOrd="0" destOrd="0" presId="urn:microsoft.com/office/officeart/2005/8/layout/chevron2"/>
    <dgm:cxn modelId="{B030317C-EE11-4A84-B5ED-BC850CD5A96F}" type="presOf" srcId="{B4ECD6C1-332D-4317-8B84-DE4EAC3D1F3D}" destId="{B22E67F4-00CE-4002-BD45-8DFEA647869F}" srcOrd="0" destOrd="0" presId="urn:microsoft.com/office/officeart/2005/8/layout/chevron2"/>
    <dgm:cxn modelId="{9AF5A0E1-47CA-4E48-861D-F27C73FE3028}" type="presOf" srcId="{E8FE04EE-C5E3-4767-B443-C2000B091B78}" destId="{A0C47F15-0AB8-49C3-8FFD-5C7BDAC6B88F}" srcOrd="0" destOrd="0" presId="urn:microsoft.com/office/officeart/2005/8/layout/chevron2"/>
    <dgm:cxn modelId="{91449108-144F-494A-A7B1-1F4A186D8C56}" type="presOf" srcId="{4FB72C67-9F66-46A0-8032-DABC19A00DF7}" destId="{8DCF919A-E143-4F4F-97DF-7973B193FC10}" srcOrd="0" destOrd="0" presId="urn:microsoft.com/office/officeart/2005/8/layout/chevron2"/>
    <dgm:cxn modelId="{ADDFF979-4434-46A8-9E4B-5310485BECE8}" type="presOf" srcId="{0711FC9F-4283-4CE0-83A4-D383123DE484}" destId="{3CA94AEE-86DB-4A19-8216-0061C9F020D3}" srcOrd="0" destOrd="0" presId="urn:microsoft.com/office/officeart/2005/8/layout/chevron2"/>
    <dgm:cxn modelId="{1EFF186C-3E47-493B-A196-8E9E4347C927}" srcId="{F73DC34A-FC17-49FA-947F-E22D912DF0BA}" destId="{47123947-E271-4F27-8BD6-AC0276647C23}" srcOrd="5" destOrd="0" parTransId="{18E983BA-BB63-479B-8ABD-BA7EDE268274}" sibTransId="{6B8DDACD-FA9C-425D-A7AC-6F8EA27D12F3}"/>
    <dgm:cxn modelId="{9A7EDF9C-B569-4A8A-B616-5A284471E199}" srcId="{B4ECD6C1-332D-4317-8B84-DE4EAC3D1F3D}" destId="{B9C2412F-F264-4248-9410-888E19827336}" srcOrd="0" destOrd="0" parTransId="{F3BBD0B2-8176-413F-BF2A-A69E4CE3630F}" sibTransId="{7E31B34E-60E0-45C3-B4A8-625A9E525ED0}"/>
    <dgm:cxn modelId="{F5FA5F9E-7BB7-4F81-8C52-DF8962514427}" srcId="{7ECBC30C-EBE9-4757-907C-C0A6D396EE25}" destId="{F83A44A8-99EA-43BC-9615-73361C30B6E1}" srcOrd="0" destOrd="0" parTransId="{99BE1724-6315-4860-9638-BC9DE33B9FAF}" sibTransId="{B339B2D2-A80D-421B-9705-6EAA42B00BF5}"/>
    <dgm:cxn modelId="{87ED69B8-F8E4-40E8-95B2-935DAC5B1499}" type="presOf" srcId="{47123947-E271-4F27-8BD6-AC0276647C23}" destId="{95D85BBB-8A83-4ECD-89AB-FEDD10449ADB}" srcOrd="0" destOrd="0" presId="urn:microsoft.com/office/officeart/2005/8/layout/chevron2"/>
    <dgm:cxn modelId="{661B2B4B-1AB3-4DB7-A45D-64154B6711CB}" srcId="{F73DC34A-FC17-49FA-947F-E22D912DF0BA}" destId="{7ECBC30C-EBE9-4757-907C-C0A6D396EE25}" srcOrd="2" destOrd="0" parTransId="{8E81DF14-A91A-412D-9637-D9EFD1E2C46F}" sibTransId="{AA0F6C72-9C52-4AB4-8CE7-54A9A03FA282}"/>
    <dgm:cxn modelId="{D5EFDDBA-59A6-47F0-AC1C-FB229E8ED8C2}" srcId="{0711FC9F-4283-4CE0-83A4-D383123DE484}" destId="{70A71CA4-A5C0-4FCB-8D28-AC742336F46C}" srcOrd="0" destOrd="0" parTransId="{8ACFC443-DCBA-46A0-8641-FBC6F89C6F1B}" sibTransId="{C1E6A61B-49C8-41E0-AE3A-9C13EE352723}"/>
    <dgm:cxn modelId="{4E7CD33B-69C5-4042-A3C1-617580274E00}" srcId="{F73DC34A-FC17-49FA-947F-E22D912DF0BA}" destId="{0711FC9F-4283-4CE0-83A4-D383123DE484}" srcOrd="3" destOrd="0" parTransId="{C445F868-D0F8-481B-819D-7A119C81B3FE}" sibTransId="{96184F16-23BE-4B98-8A59-97C3A674F731}"/>
    <dgm:cxn modelId="{C6EFBE7D-7F30-48C7-9117-E7FA820F69B9}" srcId="{D61907B0-60DF-499B-BD2E-36AEE24521FC}" destId="{E8FE04EE-C5E3-4767-B443-C2000B091B78}" srcOrd="0" destOrd="0" parTransId="{385C0D65-D396-4F73-A396-B67B1D869616}" sibTransId="{D1A95803-43A6-4CCC-93C6-7B543CCA141F}"/>
    <dgm:cxn modelId="{F822847A-55A3-4BB2-BC00-0DF63BE64305}" type="presOf" srcId="{F83A44A8-99EA-43BC-9615-73361C30B6E1}" destId="{328905C8-9CC7-4494-B2FB-7DD855A4E259}" srcOrd="0" destOrd="0" presId="urn:microsoft.com/office/officeart/2005/8/layout/chevron2"/>
    <dgm:cxn modelId="{BFCB2B94-F735-4A33-858E-B81EF261D6E9}" srcId="{F73DC34A-FC17-49FA-947F-E22D912DF0BA}" destId="{B4ECD6C1-332D-4317-8B84-DE4EAC3D1F3D}" srcOrd="4" destOrd="0" parTransId="{93B070C9-988F-453D-9675-3CA7A29B972E}" sibTransId="{CC4E597B-AD9C-42CA-B427-3DF12E93ED57}"/>
    <dgm:cxn modelId="{D12D7630-E992-4AD6-A6FE-D7D9170F1094}" type="presOf" srcId="{B9C2412F-F264-4248-9410-888E19827336}" destId="{AE4EECC0-C1AF-4212-9B63-4FEA2DA5AE5E}" srcOrd="0" destOrd="0" presId="urn:microsoft.com/office/officeart/2005/8/layout/chevron2"/>
    <dgm:cxn modelId="{A8D94E9F-6184-4BB4-BEDD-6613CE8D0788}" srcId="{47123947-E271-4F27-8BD6-AC0276647C23}" destId="{4FB72C67-9F66-46A0-8032-DABC19A00DF7}" srcOrd="0" destOrd="0" parTransId="{5ADBBA70-A878-4074-B43C-9E9F4FF82D63}" sibTransId="{CB46F3C3-06CF-438D-A2DC-0CA106577EE9}"/>
    <dgm:cxn modelId="{CA0E770F-CA47-4B61-8B58-6721EF6FD86B}" srcId="{F73DC34A-FC17-49FA-947F-E22D912DF0BA}" destId="{F6FFBF4C-3E4B-40CC-87A8-9A1EF857E6D0}" srcOrd="0" destOrd="0" parTransId="{F934ED56-F326-4348-818E-5564FCA919C8}" sibTransId="{3158B4DC-ADE1-4A12-A6CC-A3FA19343E28}"/>
    <dgm:cxn modelId="{2257BB55-5102-4C6A-8ACC-2A8FCE7E771A}" srcId="{F6FFBF4C-3E4B-40CC-87A8-9A1EF857E6D0}" destId="{D8EE6E03-CAAA-4C79-B718-DCA8C629DC78}" srcOrd="0" destOrd="0" parTransId="{05A6ADC2-2902-498C-BAF5-F082811C6AAB}" sibTransId="{302731C3-F754-4D56-ADB1-9F4D0C767F0C}"/>
    <dgm:cxn modelId="{309F81CD-5E93-4267-A790-3228E2638953}" type="presOf" srcId="{F73DC34A-FC17-49FA-947F-E22D912DF0BA}" destId="{4BC291F0-BA4E-4A6B-8700-BFA1AAA6B8DC}" srcOrd="0" destOrd="0" presId="urn:microsoft.com/office/officeart/2005/8/layout/chevron2"/>
    <dgm:cxn modelId="{34CDAAAA-574E-4B4D-A474-358CD7FBA8FA}" type="presParOf" srcId="{4BC291F0-BA4E-4A6B-8700-BFA1AAA6B8DC}" destId="{D1E7AB5B-EDAB-4133-A889-663C79A940C1}" srcOrd="0" destOrd="0" presId="urn:microsoft.com/office/officeart/2005/8/layout/chevron2"/>
    <dgm:cxn modelId="{0A65EE09-84AE-47A3-957E-A976042A51FE}" type="presParOf" srcId="{D1E7AB5B-EDAB-4133-A889-663C79A940C1}" destId="{54F2302B-AE08-4E6B-9D3D-9FA9B68621CC}" srcOrd="0" destOrd="0" presId="urn:microsoft.com/office/officeart/2005/8/layout/chevron2"/>
    <dgm:cxn modelId="{19742270-7F3B-46FC-ABFD-9B0274CF1139}" type="presParOf" srcId="{D1E7AB5B-EDAB-4133-A889-663C79A940C1}" destId="{DE136550-1ABA-416A-925A-B6D5FEA750F9}" srcOrd="1" destOrd="0" presId="urn:microsoft.com/office/officeart/2005/8/layout/chevron2"/>
    <dgm:cxn modelId="{60ECEF54-0330-452D-B3E9-B5368B4DDC97}" type="presParOf" srcId="{4BC291F0-BA4E-4A6B-8700-BFA1AAA6B8DC}" destId="{DB9BBCF7-80F0-4566-9786-C3F45996B32C}" srcOrd="1" destOrd="0" presId="urn:microsoft.com/office/officeart/2005/8/layout/chevron2"/>
    <dgm:cxn modelId="{BE18BAF1-5FFB-49B0-9A07-F24694DC05DF}" type="presParOf" srcId="{4BC291F0-BA4E-4A6B-8700-BFA1AAA6B8DC}" destId="{688FFFE3-C7BA-4479-AAD9-7245479FE80B}" srcOrd="2" destOrd="0" presId="urn:microsoft.com/office/officeart/2005/8/layout/chevron2"/>
    <dgm:cxn modelId="{F8185B36-8479-49E6-8AFA-DB57F13FB91F}" type="presParOf" srcId="{688FFFE3-C7BA-4479-AAD9-7245479FE80B}" destId="{0F0767FA-A66B-49C2-AB17-C21A2F8FB8BD}" srcOrd="0" destOrd="0" presId="urn:microsoft.com/office/officeart/2005/8/layout/chevron2"/>
    <dgm:cxn modelId="{78CF2800-73A8-488A-B04B-92F029995443}" type="presParOf" srcId="{688FFFE3-C7BA-4479-AAD9-7245479FE80B}" destId="{A0C47F15-0AB8-49C3-8FFD-5C7BDAC6B88F}" srcOrd="1" destOrd="0" presId="urn:microsoft.com/office/officeart/2005/8/layout/chevron2"/>
    <dgm:cxn modelId="{91ECBAF6-5A9B-49C3-BB28-DB46018930E7}" type="presParOf" srcId="{4BC291F0-BA4E-4A6B-8700-BFA1AAA6B8DC}" destId="{A85E56E9-C4A6-4824-A413-E5A9F286AAF4}" srcOrd="3" destOrd="0" presId="urn:microsoft.com/office/officeart/2005/8/layout/chevron2"/>
    <dgm:cxn modelId="{2401D0FA-D4A1-406C-8100-FF5621B7086E}" type="presParOf" srcId="{4BC291F0-BA4E-4A6B-8700-BFA1AAA6B8DC}" destId="{4BA4BC5C-B421-493B-9F00-7EE9E53E0C5C}" srcOrd="4" destOrd="0" presId="urn:microsoft.com/office/officeart/2005/8/layout/chevron2"/>
    <dgm:cxn modelId="{96F359B5-46C2-4192-8D4F-ED4B428DB0AD}" type="presParOf" srcId="{4BA4BC5C-B421-493B-9F00-7EE9E53E0C5C}" destId="{9FE3480F-2291-4C36-B291-DF14E2A0247B}" srcOrd="0" destOrd="0" presId="urn:microsoft.com/office/officeart/2005/8/layout/chevron2"/>
    <dgm:cxn modelId="{63704973-E420-4186-94F8-5F220B5D5BD5}" type="presParOf" srcId="{4BA4BC5C-B421-493B-9F00-7EE9E53E0C5C}" destId="{328905C8-9CC7-4494-B2FB-7DD855A4E259}" srcOrd="1" destOrd="0" presId="urn:microsoft.com/office/officeart/2005/8/layout/chevron2"/>
    <dgm:cxn modelId="{5B589164-F7C4-400B-894F-58970ADEDCD4}" type="presParOf" srcId="{4BC291F0-BA4E-4A6B-8700-BFA1AAA6B8DC}" destId="{BA41790A-40E3-4684-A473-F283FA4FAA1C}" srcOrd="5" destOrd="0" presId="urn:microsoft.com/office/officeart/2005/8/layout/chevron2"/>
    <dgm:cxn modelId="{34BCE51F-C948-4301-A548-47A93AD28902}" type="presParOf" srcId="{4BC291F0-BA4E-4A6B-8700-BFA1AAA6B8DC}" destId="{A7FE18D5-2737-42C1-BB51-191E28DB29CB}" srcOrd="6" destOrd="0" presId="urn:microsoft.com/office/officeart/2005/8/layout/chevron2"/>
    <dgm:cxn modelId="{D2EC751D-A4DB-4123-981E-35A3725E100C}" type="presParOf" srcId="{A7FE18D5-2737-42C1-BB51-191E28DB29CB}" destId="{3CA94AEE-86DB-4A19-8216-0061C9F020D3}" srcOrd="0" destOrd="0" presId="urn:microsoft.com/office/officeart/2005/8/layout/chevron2"/>
    <dgm:cxn modelId="{AE32A8F1-623F-43CD-AAE5-3D1C5360D1C3}" type="presParOf" srcId="{A7FE18D5-2737-42C1-BB51-191E28DB29CB}" destId="{01333CF8-4AA2-4C18-B0FB-1A7B397EA367}" srcOrd="1" destOrd="0" presId="urn:microsoft.com/office/officeart/2005/8/layout/chevron2"/>
    <dgm:cxn modelId="{D14BCE36-4EF4-4C8E-9521-BC063538F678}" type="presParOf" srcId="{4BC291F0-BA4E-4A6B-8700-BFA1AAA6B8DC}" destId="{4DCB81C2-9605-4420-9732-AC28FD8467A4}" srcOrd="7" destOrd="0" presId="urn:microsoft.com/office/officeart/2005/8/layout/chevron2"/>
    <dgm:cxn modelId="{3D946FD4-3E26-45F7-AD3A-7718354F083A}" type="presParOf" srcId="{4BC291F0-BA4E-4A6B-8700-BFA1AAA6B8DC}" destId="{7149F722-E907-416A-90F0-223AAAD9124A}" srcOrd="8" destOrd="0" presId="urn:microsoft.com/office/officeart/2005/8/layout/chevron2"/>
    <dgm:cxn modelId="{B702025D-9E54-44D2-AAFA-B0F5EA6EFC56}" type="presParOf" srcId="{7149F722-E907-416A-90F0-223AAAD9124A}" destId="{B22E67F4-00CE-4002-BD45-8DFEA647869F}" srcOrd="0" destOrd="0" presId="urn:microsoft.com/office/officeart/2005/8/layout/chevron2"/>
    <dgm:cxn modelId="{91BC229A-1C6B-455B-B324-3A8282E398A2}" type="presParOf" srcId="{7149F722-E907-416A-90F0-223AAAD9124A}" destId="{AE4EECC0-C1AF-4212-9B63-4FEA2DA5AE5E}" srcOrd="1" destOrd="0" presId="urn:microsoft.com/office/officeart/2005/8/layout/chevron2"/>
    <dgm:cxn modelId="{819FFB6A-FE14-440F-BBAD-E64D91A5B138}" type="presParOf" srcId="{4BC291F0-BA4E-4A6B-8700-BFA1AAA6B8DC}" destId="{AE41CEC9-92CB-4A32-B242-569F8DD25287}" srcOrd="9" destOrd="0" presId="urn:microsoft.com/office/officeart/2005/8/layout/chevron2"/>
    <dgm:cxn modelId="{87F79D41-F00E-4655-9F2F-1EEAC8A75836}" type="presParOf" srcId="{4BC291F0-BA4E-4A6B-8700-BFA1AAA6B8DC}" destId="{43DC9603-18FD-4E41-9FCC-DBFA78CD2F4E}" srcOrd="10" destOrd="0" presId="urn:microsoft.com/office/officeart/2005/8/layout/chevron2"/>
    <dgm:cxn modelId="{F6B9F123-C53B-4BBC-A882-25A8ECD00A08}" type="presParOf" srcId="{43DC9603-18FD-4E41-9FCC-DBFA78CD2F4E}" destId="{95D85BBB-8A83-4ECD-89AB-FEDD10449ADB}" srcOrd="0" destOrd="0" presId="urn:microsoft.com/office/officeart/2005/8/layout/chevron2"/>
    <dgm:cxn modelId="{A6AC4C19-5F6E-4425-8319-80F603FD7966}" type="presParOf" srcId="{43DC9603-18FD-4E41-9FCC-DBFA78CD2F4E}" destId="{8DCF919A-E143-4F4F-97DF-7973B193FC1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F2302B-AE08-4E6B-9D3D-9FA9B68621CC}">
      <dsp:nvSpPr>
        <dsp:cNvPr id="0" name=""/>
        <dsp:cNvSpPr/>
      </dsp:nvSpPr>
      <dsp:spPr>
        <a:xfrm rot="5400000">
          <a:off x="-50380" y="50380"/>
          <a:ext cx="335867" cy="235107"/>
        </a:xfrm>
        <a:prstGeom prst="chevron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sp:txBody>
      <dsp:txXfrm rot="-5400000">
        <a:off x="1" y="117554"/>
        <a:ext cx="235107" cy="100760"/>
      </dsp:txXfrm>
    </dsp:sp>
    <dsp:sp modelId="{DE136550-1ABA-416A-925A-B6D5FEA750F9}">
      <dsp:nvSpPr>
        <dsp:cNvPr id="0" name=""/>
        <dsp:cNvSpPr/>
      </dsp:nvSpPr>
      <dsp:spPr>
        <a:xfrm rot="5400000">
          <a:off x="1475246" y="-1239880"/>
          <a:ext cx="218314" cy="2698592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Цель посещения</a:t>
          </a: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35108" y="10915"/>
        <a:ext cx="2687935" cy="197000"/>
      </dsp:txXfrm>
    </dsp:sp>
    <dsp:sp modelId="{0F0767FA-A66B-49C2-AB17-C21A2F8FB8BD}">
      <dsp:nvSpPr>
        <dsp:cNvPr id="0" name=""/>
        <dsp:cNvSpPr/>
      </dsp:nvSpPr>
      <dsp:spPr>
        <a:xfrm rot="5400000">
          <a:off x="-50380" y="253109"/>
          <a:ext cx="335867" cy="235107"/>
        </a:xfrm>
        <a:prstGeom prst="chevron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sp:txBody>
      <dsp:txXfrm rot="-5400000">
        <a:off x="1" y="320283"/>
        <a:ext cx="235107" cy="100760"/>
      </dsp:txXfrm>
    </dsp:sp>
    <dsp:sp modelId="{A0C47F15-0AB8-49C3-8FFD-5C7BDAC6B88F}">
      <dsp:nvSpPr>
        <dsp:cNvPr id="0" name=""/>
        <dsp:cNvSpPr/>
      </dsp:nvSpPr>
      <dsp:spPr>
        <a:xfrm rot="5400000">
          <a:off x="1475246" y="-1037409"/>
          <a:ext cx="218314" cy="2698592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Задачи посещения</a:t>
          </a: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35108" y="213386"/>
        <a:ext cx="2687935" cy="197000"/>
      </dsp:txXfrm>
    </dsp:sp>
    <dsp:sp modelId="{9FE3480F-2291-4C36-B291-DF14E2A0247B}">
      <dsp:nvSpPr>
        <dsp:cNvPr id="0" name=""/>
        <dsp:cNvSpPr/>
      </dsp:nvSpPr>
      <dsp:spPr>
        <a:xfrm rot="5400000">
          <a:off x="-50380" y="455580"/>
          <a:ext cx="335867" cy="235107"/>
        </a:xfrm>
        <a:prstGeom prst="chevron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sp:txBody>
      <dsp:txXfrm rot="-5400000">
        <a:off x="1" y="522754"/>
        <a:ext cx="235107" cy="100760"/>
      </dsp:txXfrm>
    </dsp:sp>
    <dsp:sp modelId="{328905C8-9CC7-4494-B2FB-7DD855A4E259}">
      <dsp:nvSpPr>
        <dsp:cNvPr id="0" name=""/>
        <dsp:cNvSpPr/>
      </dsp:nvSpPr>
      <dsp:spPr>
        <a:xfrm rot="5400000">
          <a:off x="1475246" y="-834938"/>
          <a:ext cx="218314" cy="2698592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Мотивация</a:t>
          </a: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35108" y="415857"/>
        <a:ext cx="2687935" cy="197000"/>
      </dsp:txXfrm>
    </dsp:sp>
    <dsp:sp modelId="{3CA94AEE-86DB-4A19-8216-0061C9F020D3}">
      <dsp:nvSpPr>
        <dsp:cNvPr id="0" name=""/>
        <dsp:cNvSpPr/>
      </dsp:nvSpPr>
      <dsp:spPr>
        <a:xfrm rot="5400000">
          <a:off x="-50380" y="658051"/>
          <a:ext cx="335867" cy="235107"/>
        </a:xfrm>
        <a:prstGeom prst="chevron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sp:txBody>
      <dsp:txXfrm rot="-5400000">
        <a:off x="1" y="725225"/>
        <a:ext cx="235107" cy="100760"/>
      </dsp:txXfrm>
    </dsp:sp>
    <dsp:sp modelId="{01333CF8-4AA2-4C18-B0FB-1A7B397EA367}">
      <dsp:nvSpPr>
        <dsp:cNvPr id="0" name=""/>
        <dsp:cNvSpPr/>
      </dsp:nvSpPr>
      <dsp:spPr>
        <a:xfrm rot="5400000">
          <a:off x="1475246" y="-646319"/>
          <a:ext cx="218314" cy="2698592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Проведение экскурсии</a:t>
          </a: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35108" y="604476"/>
        <a:ext cx="2687935" cy="197000"/>
      </dsp:txXfrm>
    </dsp:sp>
    <dsp:sp modelId="{B22E67F4-00CE-4002-BD45-8DFEA647869F}">
      <dsp:nvSpPr>
        <dsp:cNvPr id="0" name=""/>
        <dsp:cNvSpPr/>
      </dsp:nvSpPr>
      <dsp:spPr>
        <a:xfrm rot="5400000">
          <a:off x="-50380" y="860522"/>
          <a:ext cx="335867" cy="235107"/>
        </a:xfrm>
        <a:prstGeom prst="chevron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sp:txBody>
      <dsp:txXfrm rot="-5400000">
        <a:off x="1" y="927696"/>
        <a:ext cx="235107" cy="100760"/>
      </dsp:txXfrm>
    </dsp:sp>
    <dsp:sp modelId="{AE4EECC0-C1AF-4212-9B63-4FEA2DA5AE5E}">
      <dsp:nvSpPr>
        <dsp:cNvPr id="0" name=""/>
        <dsp:cNvSpPr/>
      </dsp:nvSpPr>
      <dsp:spPr>
        <a:xfrm rot="5400000">
          <a:off x="1475246" y="-429996"/>
          <a:ext cx="218314" cy="2698592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Подведение итогов экскурсии</a:t>
          </a: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35108" y="820799"/>
        <a:ext cx="2687935" cy="197000"/>
      </dsp:txXfrm>
    </dsp:sp>
    <dsp:sp modelId="{95D85BBB-8A83-4ECD-89AB-FEDD10449ADB}">
      <dsp:nvSpPr>
        <dsp:cNvPr id="0" name=""/>
        <dsp:cNvSpPr/>
      </dsp:nvSpPr>
      <dsp:spPr>
        <a:xfrm rot="5400000">
          <a:off x="-50380" y="1062993"/>
          <a:ext cx="335867" cy="235107"/>
        </a:xfrm>
        <a:prstGeom prst="chevron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ysClr val="window" lastClr="FFFFFF"/>
            </a:solidFill>
            <a:latin typeface="Segoe Print" panose="02000600000000000000" pitchFamily="2" charset="0"/>
            <a:ea typeface="+mn-ea"/>
            <a:cs typeface="+mn-cs"/>
          </a:endParaRPr>
        </a:p>
      </dsp:txBody>
      <dsp:txXfrm rot="-5400000">
        <a:off x="1" y="1130167"/>
        <a:ext cx="235107" cy="100760"/>
      </dsp:txXfrm>
    </dsp:sp>
    <dsp:sp modelId="{8DCF919A-E143-4F4F-97DF-7973B193FC10}">
      <dsp:nvSpPr>
        <dsp:cNvPr id="0" name=""/>
        <dsp:cNvSpPr/>
      </dsp:nvSpPr>
      <dsp:spPr>
        <a:xfrm rot="5400000">
          <a:off x="1475246" y="-227525"/>
          <a:ext cx="218314" cy="2698592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Перспектива (организация деятельности детей)</a:t>
          </a: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35108" y="1023270"/>
        <a:ext cx="2687935" cy="197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2020-04-16T19:04:00Z</dcterms:created>
  <dcterms:modified xsi:type="dcterms:W3CDTF">2020-04-17T09:12:00Z</dcterms:modified>
</cp:coreProperties>
</file>