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1" w:rsidRDefault="006658F1" w:rsidP="00665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CD6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CD6759" w:rsidP="00245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658F1" w:rsidRPr="00DF7757">
        <w:rPr>
          <w:rFonts w:ascii="Times New Roman" w:hAnsi="Times New Roman" w:cs="Times New Roman"/>
          <w:sz w:val="24"/>
          <w:szCs w:val="24"/>
        </w:rPr>
        <w:t>Д/с №84 «Искорка»</w:t>
      </w: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C765A3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6658F1" w:rsidRPr="00DF7757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6658F1" w:rsidRPr="00DF7757" w:rsidRDefault="006658F1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757">
        <w:rPr>
          <w:rFonts w:ascii="Times New Roman" w:hAnsi="Times New Roman" w:cs="Times New Roman"/>
          <w:sz w:val="24"/>
          <w:szCs w:val="24"/>
        </w:rPr>
        <w:t>«</w:t>
      </w:r>
      <w:r w:rsidR="0086611D">
        <w:rPr>
          <w:rFonts w:ascii="Times New Roman" w:hAnsi="Times New Roman" w:cs="Times New Roman"/>
          <w:sz w:val="24"/>
          <w:szCs w:val="24"/>
        </w:rPr>
        <w:t>Система подготовки дошкольников к первому классу</w:t>
      </w:r>
      <w:r w:rsidRPr="00DF7757">
        <w:rPr>
          <w:rFonts w:ascii="Times New Roman" w:hAnsi="Times New Roman" w:cs="Times New Roman"/>
          <w:sz w:val="24"/>
          <w:szCs w:val="24"/>
        </w:rPr>
        <w:t>»</w:t>
      </w:r>
    </w:p>
    <w:p w:rsidR="006658F1" w:rsidRPr="00DF7757" w:rsidRDefault="006658F1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550D8">
        <w:rPr>
          <w:rFonts w:ascii="Times New Roman" w:hAnsi="Times New Roman" w:cs="Times New Roman"/>
          <w:sz w:val="24"/>
          <w:szCs w:val="24"/>
        </w:rPr>
        <w:t xml:space="preserve">     </w:t>
      </w:r>
      <w:r w:rsidRPr="00DF7757">
        <w:rPr>
          <w:rFonts w:ascii="Times New Roman" w:hAnsi="Times New Roman" w:cs="Times New Roman"/>
          <w:sz w:val="24"/>
          <w:szCs w:val="24"/>
        </w:rPr>
        <w:t>Подготовила: Кошеленко Марина Александровна</w:t>
      </w: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8F1" w:rsidRDefault="006658F1" w:rsidP="006658F1">
      <w:pPr>
        <w:rPr>
          <w:rFonts w:ascii="Times New Roman" w:hAnsi="Times New Roman" w:cs="Times New Roman"/>
          <w:sz w:val="24"/>
          <w:szCs w:val="24"/>
        </w:rPr>
      </w:pPr>
    </w:p>
    <w:p w:rsidR="006658F1" w:rsidRDefault="006658F1" w:rsidP="006658F1">
      <w:pPr>
        <w:rPr>
          <w:rFonts w:ascii="Times New Roman" w:hAnsi="Times New Roman" w:cs="Times New Roman"/>
          <w:sz w:val="24"/>
          <w:szCs w:val="24"/>
        </w:rPr>
      </w:pPr>
    </w:p>
    <w:p w:rsidR="006658F1" w:rsidRDefault="006658F1" w:rsidP="006658F1">
      <w:pPr>
        <w:rPr>
          <w:rFonts w:ascii="Times New Roman" w:hAnsi="Times New Roman" w:cs="Times New Roman"/>
          <w:sz w:val="24"/>
          <w:szCs w:val="24"/>
        </w:rPr>
      </w:pPr>
    </w:p>
    <w:p w:rsidR="006658F1" w:rsidRDefault="006658F1" w:rsidP="006658F1">
      <w:pPr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rPr>
          <w:rFonts w:ascii="Times New Roman" w:hAnsi="Times New Roman" w:cs="Times New Roman"/>
          <w:sz w:val="24"/>
          <w:szCs w:val="24"/>
        </w:rPr>
      </w:pPr>
    </w:p>
    <w:p w:rsidR="006658F1" w:rsidRPr="00DF7757" w:rsidRDefault="006658F1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F7757">
        <w:rPr>
          <w:rFonts w:ascii="Times New Roman" w:hAnsi="Times New Roman" w:cs="Times New Roman"/>
          <w:sz w:val="24"/>
          <w:szCs w:val="24"/>
        </w:rPr>
        <w:t>. Якутск</w:t>
      </w:r>
    </w:p>
    <w:p w:rsidR="006658F1" w:rsidRDefault="006658F1" w:rsidP="00665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75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77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578CD" w:rsidRDefault="000578CD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дошкольному образованию по ФГО</w:t>
      </w:r>
      <w:r w:rsidR="004358CE">
        <w:rPr>
          <w:rFonts w:ascii="Times New Roman" w:hAnsi="Times New Roman" w:cs="Times New Roman"/>
          <w:sz w:val="24"/>
          <w:szCs w:val="24"/>
        </w:rPr>
        <w:t>С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 воспитания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должен быть выпускник ДОО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ФГОС обеспечивает подготовку детей к школе 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</w:t>
      </w:r>
    </w:p>
    <w:p w:rsidR="009B6925" w:rsidRDefault="009B6925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ДОО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 подготовке детей к школе в аспекте ФГОС </w:t>
      </w:r>
    </w:p>
    <w:p w:rsidR="000578CD" w:rsidRDefault="000578CD" w:rsidP="000578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детского сада </w:t>
      </w:r>
    </w:p>
    <w:p w:rsidR="000578CD" w:rsidRDefault="000578CD" w:rsidP="000578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578CD" w:rsidRPr="000578CD" w:rsidRDefault="000578CD" w:rsidP="000578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</w:p>
    <w:p w:rsidR="00161241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BB405B" w:rsidRDefault="00BB405B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241" w:rsidRDefault="00161241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8CD" w:rsidRDefault="000578CD" w:rsidP="00057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5B" w:rsidRDefault="00BB405B" w:rsidP="00057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45" w:rsidRDefault="00D15845" w:rsidP="00057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A" w:rsidRPr="00432153" w:rsidRDefault="001932DA" w:rsidP="001B37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B37EB" w:rsidRPr="001B37EB" w:rsidRDefault="001B37EB" w:rsidP="001B3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7EB">
        <w:rPr>
          <w:rFonts w:ascii="Times New Roman" w:hAnsi="Times New Roman" w:cs="Times New Roman"/>
          <w:sz w:val="24"/>
          <w:szCs w:val="24"/>
        </w:rPr>
        <w:t>Актуальность заключается в том, что детский сад, являясь первой ступенью в системе народного образования,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</w:t>
      </w:r>
    </w:p>
    <w:p w:rsidR="005B7AF3" w:rsidRPr="005B7AF3" w:rsidRDefault="00FC21FD" w:rsidP="005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B7AF3" w:rsidRPr="005B7AF3">
        <w:rPr>
          <w:rFonts w:ascii="Times New Roman" w:hAnsi="Times New Roman" w:cs="Times New Roman"/>
          <w:sz w:val="24"/>
          <w:szCs w:val="24"/>
        </w:rPr>
        <w:t>: формирование готовности детей подготовительной группы к обучению в школе.</w:t>
      </w:r>
    </w:p>
    <w:p w:rsidR="005B7AF3" w:rsidRDefault="005B7AF3" w:rsidP="005B7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F3">
        <w:rPr>
          <w:rFonts w:ascii="Times New Roman" w:hAnsi="Times New Roman" w:cs="Times New Roman"/>
          <w:sz w:val="24"/>
          <w:szCs w:val="24"/>
        </w:rPr>
        <w:t>Задачи:</w:t>
      </w:r>
    </w:p>
    <w:p w:rsidR="0010767B" w:rsidRDefault="0010767B" w:rsidP="0010767B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подготовительной группы положительного отношения к обучению в школе и желания учиться (личностно-мотивационный компонент готовности к обучению в школе); </w:t>
      </w:r>
    </w:p>
    <w:p w:rsidR="0010767B" w:rsidRPr="0010767B" w:rsidRDefault="0010767B" w:rsidP="0010767B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учебной мотивации дошкольника (формирование внутреннего мотива к обучению, не зависящего от учебной атрибутики);</w:t>
      </w:r>
    </w:p>
    <w:p w:rsidR="0010767B" w:rsidRPr="0010767B" w:rsidRDefault="0010767B" w:rsidP="0010767B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готовности ребенка к принятию новой социальной позиции (положение школьника), «школьной зрелости» дошкольника и готовности к произвольной регуляции своей познавательной деятельности;</w:t>
      </w:r>
    </w:p>
    <w:p w:rsidR="0010767B" w:rsidRPr="0010767B" w:rsidRDefault="0010767B" w:rsidP="0010767B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эмоциональной устойчивости, способности к </w:t>
      </w:r>
      <w:proofErr w:type="spellStart"/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0767B" w:rsidRPr="0010767B" w:rsidRDefault="0010767B" w:rsidP="0010767B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детей социально-психологической готовности к ситуации школьного обучения – развитие у детей потребности в общении с другими, умения подчиняться интересам и обычаям детской группы, способности справляться с ролью школьника в ситуации школьного обучения;</w:t>
      </w:r>
    </w:p>
    <w:p w:rsidR="0010767B" w:rsidRPr="0010767B" w:rsidRDefault="0010767B" w:rsidP="0010767B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мелкой моторики.</w:t>
      </w:r>
    </w:p>
    <w:p w:rsidR="00382DF8" w:rsidRDefault="00382DF8" w:rsidP="00382D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DF8">
        <w:rPr>
          <w:rFonts w:ascii="Times New Roman" w:hAnsi="Times New Roman" w:cs="Times New Roman"/>
          <w:sz w:val="24"/>
          <w:szCs w:val="24"/>
        </w:rPr>
        <w:t xml:space="preserve">Сегодня главный вопрос: меняется ли понимание «готовности ребёнка к школе» в связи с принятием ФГОС в детском саду и в начальной школе, в чём специфика проблемы преемственности между дошкольным образованием и начальным звеном общего образования на современном этапе. </w:t>
      </w:r>
    </w:p>
    <w:p w:rsidR="00515EE7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1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>.  Требования к дошкольному образованию по ФГОС.</w:t>
      </w:r>
    </w:p>
    <w:p w:rsidR="00DC4FFF" w:rsidRPr="00DC4FFF" w:rsidRDefault="00DC4FFF" w:rsidP="00382D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С 1 января 2014 года все дошкольные образовательные учреждения России начали реализовывать Федеральный государственный образовательный стандарт дошкольного образования (ФГОС ДОО).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  ФГОС представляет собой совокупность обязательных требований к дошкольному образованию и определяет задачи современного дошкольного образования, которые состоят в обеспечении: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Равных стартовых возможностей для полноценного развития каждого ребенка в период дошкольного детства.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lastRenderedPageBreak/>
        <w:t>Благоприятных условий развития детей в соответствии с их возрастными и индивидуальными склонностями.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Преемственности ООП дошкольного и начального образования.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Психолого-педагогической поддержки семьи.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предпосылок учебной деятельности.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процесс.</w:t>
      </w:r>
    </w:p>
    <w:p w:rsidR="00DC4FFF" w:rsidRPr="00954B16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>Вариативности и разнообразия содержания программ.</w:t>
      </w:r>
    </w:p>
    <w:p w:rsidR="00DC4FFF" w:rsidRDefault="00DC4FFF" w:rsidP="004F6D24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B1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954B1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54B16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515EE7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2.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 xml:space="preserve"> Принципы обучения воспитания.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одной  из  основных  задач  определяет  объединение  обучения  и  воспитания  в  целостный образовательный процесс.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 Основные принципы объединения  обучения  и  воспитания  в  целостный образовательный процесс: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DC4FFF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3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65A3">
        <w:rPr>
          <w:rFonts w:ascii="Times New Roman" w:hAnsi="Times New Roman" w:cs="Times New Roman"/>
          <w:b/>
          <w:sz w:val="24"/>
          <w:szCs w:val="24"/>
        </w:rPr>
        <w:t>Каков должен быть выпускник ДОО</w:t>
      </w:r>
      <w:r w:rsidR="00DC4FFF" w:rsidRPr="00432153">
        <w:rPr>
          <w:rFonts w:ascii="Times New Roman" w:hAnsi="Times New Roman" w:cs="Times New Roman"/>
          <w:b/>
          <w:sz w:val="24"/>
          <w:szCs w:val="24"/>
        </w:rPr>
        <w:t>?</w:t>
      </w:r>
    </w:p>
    <w:p w:rsidR="00DC4FFF" w:rsidRPr="00DC4FFF" w:rsidRDefault="00C765A3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выпускник ДОО</w:t>
      </w:r>
      <w:r w:rsidR="00DC4FFF" w:rsidRPr="00DC4FFF">
        <w:rPr>
          <w:rFonts w:ascii="Times New Roman" w:hAnsi="Times New Roman" w:cs="Times New Roman"/>
          <w:sz w:val="24"/>
          <w:szCs w:val="24"/>
        </w:rPr>
        <w:t xml:space="preserve">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</w:t>
      </w:r>
      <w:proofErr w:type="gramStart"/>
      <w:r w:rsidR="00DC4FFF" w:rsidRPr="00DC4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FFF" w:rsidRPr="00DC4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FFF" w:rsidRPr="00DC4F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C4FFF" w:rsidRPr="00DC4FFF">
        <w:rPr>
          <w:rFonts w:ascii="Times New Roman" w:hAnsi="Times New Roman" w:cs="Times New Roman"/>
          <w:sz w:val="24"/>
          <w:szCs w:val="24"/>
        </w:rPr>
        <w:t>. е главной целью дошкольного образования является не подготовка к школе.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Выпускник детского сада должен соответствовать целевым ориентирам, прописанным в стандарте.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А именно: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4FFF" w:rsidRPr="00515EE7">
        <w:rPr>
          <w:rFonts w:ascii="Times New Roman" w:hAnsi="Times New Roman" w:cs="Times New Roman"/>
          <w:sz w:val="24"/>
          <w:szCs w:val="24"/>
        </w:rPr>
        <w:t>ебёнок проявляет инициативность и самостоятельность в разных видах деятельности – игре, общении, конструировании и др.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C4FFF" w:rsidRPr="00515EE7">
        <w:rPr>
          <w:rFonts w:ascii="Times New Roman" w:hAnsi="Times New Roman" w:cs="Times New Roman"/>
          <w:sz w:val="24"/>
          <w:szCs w:val="24"/>
        </w:rPr>
        <w:t>ебёнок уверен в своих силах, открыт внешнему миру, положительно относится к себе и к другим, обладает чувством собственного достоинства. 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4FFF" w:rsidRPr="00515EE7">
        <w:rPr>
          <w:rFonts w:ascii="Times New Roman" w:hAnsi="Times New Roman" w:cs="Times New Roman"/>
          <w:sz w:val="24"/>
          <w:szCs w:val="24"/>
        </w:rPr>
        <w:t>ебёнок обладает развитым воображением, которое реализуется в разных видах деятельности. Способность ребёнка к фантазии, воображению, творчеству интенсивно развивается и проявляется в игре.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C4FFF" w:rsidRPr="00515EE7">
        <w:rPr>
          <w:rFonts w:ascii="Times New Roman" w:hAnsi="Times New Roman" w:cs="Times New Roman"/>
          <w:sz w:val="24"/>
          <w:szCs w:val="24"/>
        </w:rPr>
        <w:t>ворческие способности ребёнка также проявляются в рисовании, придумывании сказок, танцах, пении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FFF" w:rsidRPr="00515EE7">
        <w:rPr>
          <w:rFonts w:ascii="Times New Roman" w:hAnsi="Times New Roman" w:cs="Times New Roman"/>
          <w:sz w:val="24"/>
          <w:szCs w:val="24"/>
        </w:rPr>
        <w:t xml:space="preserve">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4FFF" w:rsidRPr="00515EE7">
        <w:rPr>
          <w:rFonts w:ascii="Times New Roman" w:hAnsi="Times New Roman" w:cs="Times New Roman"/>
          <w:sz w:val="24"/>
          <w:szCs w:val="24"/>
        </w:rPr>
        <w:t>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DC4FFF" w:rsidRPr="00515EE7" w:rsidRDefault="00515EE7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4FFF" w:rsidRPr="00515EE7">
        <w:rPr>
          <w:rFonts w:ascii="Times New Roman" w:hAnsi="Times New Roman" w:cs="Times New Roman"/>
          <w:sz w:val="24"/>
          <w:szCs w:val="24"/>
        </w:rPr>
        <w:t>ебёнок проявляет любознательность, 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</w:t>
      </w:r>
    </w:p>
    <w:p w:rsidR="00DC4FFF" w:rsidRPr="00515EE7" w:rsidRDefault="00DC4FFF" w:rsidP="00515EE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Ребёнок способен к принятию собственных решений, опираясь на свои знания и умения в различных сферах действительности.</w:t>
      </w:r>
    </w:p>
    <w:p w:rsidR="00DC4FFF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4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FFF" w:rsidRPr="00432153">
        <w:rPr>
          <w:rFonts w:ascii="Times New Roman" w:hAnsi="Times New Roman" w:cs="Times New Roman"/>
          <w:b/>
          <w:sz w:val="24"/>
          <w:szCs w:val="24"/>
        </w:rPr>
        <w:t>Как ФГОС обеспечит подготовку детей к школе?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Не ребенок должен быть готов к школе, а школа – к ребенку! 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</w:t>
      </w:r>
    </w:p>
    <w:p w:rsidR="00DC4FFF" w:rsidRPr="00DC4FFF" w:rsidRDefault="00DC4FFF" w:rsidP="00FC21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Цель детского сада – эмоционально,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515EE7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5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 xml:space="preserve">. Организация предметно-развивающей среды. </w:t>
      </w:r>
    </w:p>
    <w:p w:rsidR="00DC4FFF" w:rsidRPr="00DC4FFF" w:rsidRDefault="00DC4FFF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Одно  из важнейших условий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 – образовательной работы в дошкольном учреждении – правильная организация предметно-развивающей среды. Это связано с ведением нового Федерального государственного стандарта. 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lastRenderedPageBreak/>
        <w:t>Среда должна выполнять образовательную, развивающую, воспитательную, стимулирующую, организованную, коммуникативную функции. А самое главное,  она должна работать на развитие самостоятельности и самодеятельности ребенка.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Исходя из этих требований, мы организовали предметно - развивающую среду в нашей группе. Вот что у нас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получилось</w:t>
      </w:r>
      <w:proofErr w:type="gramStart"/>
      <w:r w:rsidR="008B6C3C">
        <w:rPr>
          <w:rFonts w:ascii="Times New Roman" w:hAnsi="Times New Roman" w:cs="Times New Roman"/>
          <w:sz w:val="24"/>
          <w:szCs w:val="24"/>
        </w:rPr>
        <w:t>.</w:t>
      </w:r>
      <w:r w:rsidRPr="00DC4F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 в группу начинается с вестибюля. В вестибюле для детей и их родителей расположены большие красочные стенды, на котором размещены объявления, консультации и вся важная информация о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 /с и о педагогическом процессе. А так же в вестибюле организованы выставки работ детей.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Все групповое пространство разделено на центры, которые доступны детям.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Центр «Мир книг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ключает в себя книжный уголок.  Содержание книжного уголка соответствует возрастным особенностям детей. Главный принцип подбора – минимум текста, максимум – иллюстраций.  Здесь подобраны книги-энциклопедии по разным темам. Мы вместе рассматриваем иллюстрации, читаем, а впоследствии дети могут сами взять интересующую книгу и самостоятельно пересмотреть еще раз. В  книжном уголке помещаются фотографии писателей, дети знакомятся с его творчеством и произведениями. Хорошей традицией нашей группы является домашнее чтение. Родители дома читают детям, а дети в группе делятся прочитанным.  Такая традиция позволила нам создать доверительный треугольник отношений детский сад, родители и их ребенок.  Уголок, созданный в нашей группе, я считаю, является ступенью в мероприятиях для детей и их родителей по приобщению к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>тению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, формированию запаса литературных, художественных произведений, развитию литературной речи.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Так же мы создали «Центр Грамотейка», в котором дети, с удовольствуем, играют в сюжетно-ролевую игру «Я учитель»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 центре грамотности находятся: магнитная доска, дидактические игры по развитию речи, парные картинки, речевые сюжетные картинки, наборы на сопоставление цифры и количества, геометрические фигуры. Находятся развивающие игры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: «Палочки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», «Разрезной квадрат» и  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 Для развития экологически грамотного и бережного отношения к окружающему в группе оборудован «Центр природы». Дети знакомятся с различными явлениями природы, животными; знакомятся с многообразием мира природы, изучая минералы, ракушки, камни. Играют в экологические и дидактические игры, присутствуют серии картин типа «Времена года», «Животный и растительный мир» и т.д. муляжи овощей и фруктов, коллекции природного материала. Так же находится сухой аквариум, где дети могут познакомиться с морскими обитателями. Для старшего возраста мы приобрели стенд, в красивом художественном оформлении, где наглядно дети знакомятся: 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 временами года, месяцами, днями недели, части суток, погодой.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lastRenderedPageBreak/>
        <w:t xml:space="preserve">Центр экспериментирования «Хочу все знать» находится рядом с центром природы, представляющий собой мебельный модуль. В процессе экспериментальной деятельности наши маленькие « почемучки» будут превращаться в любознательных испытателей, будут проводить несложные опыты с предметами из различных материалов. Для этого есть все необходимое: зеркала, воронки, трубочки, формочки и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В центре « Творческая мастерская» для развития детей подобраны различные картинки, рисунки с изображением  поделок, варианты оформления изделий. Это дает детям новые идеи для своей продуктивной деятельности. В данном центре находится материал и оборудование для художественно-творческой деятельности: рисовании, лепки и аппликации. Большинство  материалов помещается в специально отведенном шкафу. По желанию ребенок может найти и воспользоваться необходимым, для воплощения творческих идей, замыслов, фантазии. К данному центру имеется свободный доступ.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Центр ПДД и безопасного дорожного движения интересен в первую очередь мальчикам. Был создан с целью, научить наших детей безопасному поведению на дорогах и в повседневной жизни. Мы его используем и на занятиях и в процессе игры. Он оснащен необходимыми атрибутами к сюжетно-ролевым играм и для закрепления знаний правил дорожного движения. Это всевозможные игрушки - транспортные средства, светофор, фуражка полицейского, жезл регулировщика, макет улицы, дорожные знаки.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Особое внимание мы уделяем конструированию. Поэтому  в нашей</w:t>
      </w:r>
      <w:bookmarkStart w:id="0" w:name="_GoBack"/>
      <w:bookmarkEnd w:id="0"/>
      <w:r w:rsidRPr="00DC4FFF">
        <w:rPr>
          <w:rFonts w:ascii="Times New Roman" w:hAnsi="Times New Roman" w:cs="Times New Roman"/>
          <w:sz w:val="24"/>
          <w:szCs w:val="24"/>
        </w:rPr>
        <w:t xml:space="preserve">  группе был создан «Центр конструирования» - в этом центре дети могут почувствовать себя настоящими архитекторами и строителями. В нем в большом разнообразии представлены различные виды и  формы конструкторов. Наши воспитанники самостоятельно, при реализации своих замыслов, используют схемы и модели построек. Центр дополнен мелкими игрушками для обыгрывания. Мобильность данного уголка позволяет разворачивать сюжет игры за его пределами и позволяет комфортно чувствовать себя в любом уголке группы.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Основным видом самостоятельной деятельности дошкольника является Сюжетно-ролевая игра. Игра обеспечивает ему ощущение свободы, позволяющая наиболее полно реализовать себя. В центре сюжетно-ролевых игр оборудование и пособие размещены таким образом, чтобы дети могли подбирать игрушки, атрибуты и комбинировать их « под свои игровые творческие замыслы». Игровой материал помещен в корзины с условными обозначениями, дети по своему желанию выбирают сюжет будущей игры и переносят игровой материал в удобное для них место. Игра 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то не только удовольствие и радость для ребенка, но и с помощью игр можно развивать внимание, память, мышление т.е. те качества, которые необходимы для дальнейшей жизни.  Развивающие игры предлагаются детям с учетом возраста, уровня развития, способностей и возможностей детей. Благодаря родителям </w:t>
      </w:r>
      <w:r w:rsidRPr="00DC4FFF">
        <w:rPr>
          <w:rFonts w:ascii="Times New Roman" w:hAnsi="Times New Roman" w:cs="Times New Roman"/>
          <w:sz w:val="24"/>
          <w:szCs w:val="24"/>
        </w:rPr>
        <w:lastRenderedPageBreak/>
        <w:t>нашей группы появились интересные развивающие игры: «Волшебный коврик», «Голодные бегемоты», «Смешные щенята», «Волшебные магниты».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Театральный центр – зона театральных игр. В театре дошкольники раскрываются, демонстрируя неожиданные грани своего характера. Здесь размещаются ширма, атрибуты для различных видов театра, куклы, маски, элементы костюмов для персонажей, а декорации дети изготовляют самостоятельно. Дети большие артисты, поэтому с радостью участвуют в постановках и с 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удовольствуем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 выступают в роли зрителей. Рядом с театральным центром, находится « Центр Музыки», содержащий музыкальные инструменты, атрибуты для игры «в певцов». Они позволяют детям использовать их </w:t>
      </w:r>
      <w:proofErr w:type="gramStart"/>
      <w:r w:rsidRPr="00DC4FF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C4FFF">
        <w:rPr>
          <w:rFonts w:ascii="Times New Roman" w:hAnsi="Times New Roman" w:cs="Times New Roman"/>
          <w:sz w:val="24"/>
          <w:szCs w:val="24"/>
        </w:rPr>
        <w:t xml:space="preserve"> игры - драматизации.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При создании центра «Моя Якутия» нашей целью было  обогатить знания детей о прошлом нашего города, формировать любовь к родному краю, знакомство с красотой родного края, желании беречь и обогащать ее своими добрыми делами, сохранении национальной культуры. Дети могут познакомиться с традициями, культурой и бытом жителей Саха. В уголок родного края входит художественная литература по краеведению, оформлен альбом «Мой город».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Центр «Здоровей –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>» здесь все необходимое для удовлетворения потребности детей в двигательной активности. Здесь дошкольники занимаются и закрепляют различные виды упражнений. Так же спортивный инвентарь используем на занятиях.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Целенаправленно  организованная предметно-развивающая среда в нашей группе играет большую роль в гармоничном развитии и воспитании ребенка. Созданная среда вызывает чувство радости</w:t>
      </w:r>
      <w:r w:rsidR="00C765A3">
        <w:rPr>
          <w:rFonts w:ascii="Times New Roman" w:hAnsi="Times New Roman" w:cs="Times New Roman"/>
          <w:sz w:val="24"/>
          <w:szCs w:val="24"/>
        </w:rPr>
        <w:t>, положительного отношения к Детскому саду</w:t>
      </w:r>
      <w:r w:rsidRPr="00DC4FFF">
        <w:rPr>
          <w:rFonts w:ascii="Times New Roman" w:hAnsi="Times New Roman" w:cs="Times New Roman"/>
          <w:sz w:val="24"/>
          <w:szCs w:val="24"/>
        </w:rPr>
        <w:t>, обогащает новыми впечатлениями и знаниями, побуждает к активной творческой деятельности, а так же интеллектуальному развитию.</w:t>
      </w:r>
    </w:p>
    <w:p w:rsidR="00515EE7" w:rsidRPr="00432153" w:rsidRDefault="00432153" w:rsidP="00515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6</w:t>
      </w:r>
      <w:r w:rsidR="00515EE7" w:rsidRPr="00432153">
        <w:rPr>
          <w:rFonts w:ascii="Times New Roman" w:hAnsi="Times New Roman" w:cs="Times New Roman"/>
          <w:b/>
          <w:sz w:val="24"/>
          <w:szCs w:val="24"/>
        </w:rPr>
        <w:t>. Воспитательно-образовательный процесс в ДОО.</w:t>
      </w:r>
    </w:p>
    <w:p w:rsidR="00DC4FFF" w:rsidRPr="00DC4FFF" w:rsidRDefault="00DC4FFF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осуществляется по программам:   </w:t>
      </w:r>
    </w:p>
    <w:p w:rsidR="00DC4FFF" w:rsidRPr="00DC4FFF" w:rsidRDefault="004F6D24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программа, разработанная коллективом Детского сада №84 «Искорка» на основе Примерной основной общеобразовательной программы</w:t>
      </w:r>
      <w:r w:rsidR="00DC4FFF" w:rsidRPr="00DC4FFF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Н.А </w:t>
      </w:r>
      <w:proofErr w:type="spellStart"/>
      <w:r w:rsidR="00DC4FFF" w:rsidRPr="00DC4FF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C4FFF" w:rsidRPr="00DC4FFF">
        <w:rPr>
          <w:rFonts w:ascii="Times New Roman" w:hAnsi="Times New Roman" w:cs="Times New Roman"/>
          <w:sz w:val="24"/>
          <w:szCs w:val="24"/>
        </w:rPr>
        <w:t xml:space="preserve">, Т.С Комаровой, М.А Васильевой 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 xml:space="preserve">Парциальные программы:  Л.Г. </w:t>
      </w:r>
      <w:proofErr w:type="spellStart"/>
      <w:r w:rsidRPr="00DC4FF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C4FFF">
        <w:rPr>
          <w:rFonts w:ascii="Times New Roman" w:hAnsi="Times New Roman" w:cs="Times New Roman"/>
          <w:sz w:val="24"/>
          <w:szCs w:val="24"/>
        </w:rPr>
        <w:t xml:space="preserve"> «Обучение математике», С.Н. Николаевой «Экологическое воспитание», внедряю в свою работу методику И.Я. Лыковой «Изобразительная деятельность», А.Н. Малышевой, Н.В. Ермолаевой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lastRenderedPageBreak/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Для формирования положительного отношения к школе в программе используются следующие упражнения: «Хорошо или плохо?», «Слова на букву».</w:t>
      </w:r>
    </w:p>
    <w:p w:rsidR="005D1D33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FFF">
        <w:rPr>
          <w:rFonts w:ascii="Times New Roman" w:hAnsi="Times New Roman" w:cs="Times New Roman"/>
          <w:sz w:val="24"/>
          <w:szCs w:val="24"/>
        </w:rPr>
        <w:t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</w:t>
      </w:r>
    </w:p>
    <w:tbl>
      <w:tblPr>
        <w:tblStyle w:val="a6"/>
        <w:tblW w:w="10491" w:type="dxa"/>
        <w:tblInd w:w="-318" w:type="dxa"/>
        <w:tblLayout w:type="fixed"/>
        <w:tblLook w:val="04A0"/>
      </w:tblPr>
      <w:tblGrid>
        <w:gridCol w:w="5955"/>
        <w:gridCol w:w="1134"/>
        <w:gridCol w:w="3402"/>
      </w:tblGrid>
      <w:tr w:rsidR="005D1D33" w:rsidRPr="00163178" w:rsidTr="00C765A3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3178">
              <w:rPr>
                <w:rFonts w:ascii="Times New Roman" w:hAnsi="Times New Roman" w:cs="Times New Roman"/>
                <w:b/>
              </w:rPr>
              <w:t>Содержание работы по ознакомлению детей со школой</w:t>
            </w:r>
          </w:p>
        </w:tc>
      </w:tr>
      <w:tr w:rsidR="005D1D33" w:rsidRPr="00163178" w:rsidTr="00C765A3">
        <w:tc>
          <w:tcPr>
            <w:tcW w:w="5955" w:type="dxa"/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Праздник в ДОО «День знаний»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Экскурсия к зданию школы.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16317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163178">
              <w:rPr>
                <w:rFonts w:ascii="Times New Roman" w:hAnsi="Times New Roman" w:cs="Times New Roman"/>
              </w:rPr>
              <w:t>.г</w:t>
            </w:r>
            <w:proofErr w:type="gramEnd"/>
            <w:r w:rsidRPr="00163178">
              <w:rPr>
                <w:rFonts w:ascii="Times New Roman" w:hAnsi="Times New Roman" w:cs="Times New Roman"/>
              </w:rPr>
              <w:t>рупп</w:t>
            </w:r>
            <w:r w:rsidR="00C765A3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D1D33" w:rsidRPr="00163178" w:rsidTr="00C765A3">
        <w:tc>
          <w:tcPr>
            <w:tcW w:w="5955" w:type="dxa"/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Беседа о школе.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1D33" w:rsidRPr="00163178" w:rsidRDefault="00C765A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16317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163178">
              <w:rPr>
                <w:rFonts w:ascii="Times New Roman" w:hAnsi="Times New Roman" w:cs="Times New Roman"/>
              </w:rPr>
              <w:t>.г</w:t>
            </w:r>
            <w:proofErr w:type="gramEnd"/>
            <w:r w:rsidRPr="00163178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D1D33" w:rsidRPr="00163178" w:rsidTr="00C765A3">
        <w:tc>
          <w:tcPr>
            <w:tcW w:w="5955" w:type="dxa"/>
            <w:tcBorders>
              <w:bottom w:val="nil"/>
            </w:tcBorders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Приглашение выпускников прошлых лет.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Чтение и рассказывание стихов о школе.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Рассматривание картин, отражающих школьную жизнь.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1D33" w:rsidRPr="00163178" w:rsidRDefault="00C765A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16317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163178">
              <w:rPr>
                <w:rFonts w:ascii="Times New Roman" w:hAnsi="Times New Roman" w:cs="Times New Roman"/>
              </w:rPr>
              <w:t>.г</w:t>
            </w:r>
            <w:proofErr w:type="gramEnd"/>
            <w:r w:rsidRPr="00163178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D1D33" w:rsidRPr="00163178" w:rsidTr="00C765A3">
        <w:tc>
          <w:tcPr>
            <w:tcW w:w="5955" w:type="dxa"/>
            <w:tcBorders>
              <w:top w:val="nil"/>
            </w:tcBorders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Изобразительная деятельность на тему школы.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Выставка детских работ «Что я знаю о школе».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Сюжетно-ролевая игра «Школа»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Словесные и дидактические игры школьной тематики.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Знакомство с пословицами и поговорками об учение.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Вечер загадок «Скоро в школу».</w:t>
            </w:r>
          </w:p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Рассматривание школьных принадлежностей и дидактическая игра «Собери портфель»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1D33" w:rsidRPr="00163178" w:rsidRDefault="00C765A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16317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163178">
              <w:rPr>
                <w:rFonts w:ascii="Times New Roman" w:hAnsi="Times New Roman" w:cs="Times New Roman"/>
              </w:rPr>
              <w:t>.г</w:t>
            </w:r>
            <w:proofErr w:type="gramEnd"/>
            <w:r w:rsidRPr="00163178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D1D33" w:rsidRPr="00163178" w:rsidTr="00C765A3">
        <w:tc>
          <w:tcPr>
            <w:tcW w:w="5955" w:type="dxa"/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Экскурсия в спортивный зал школы. Спортивные соревнования «Веселые старты»</w:t>
            </w:r>
          </w:p>
        </w:tc>
        <w:tc>
          <w:tcPr>
            <w:tcW w:w="1134" w:type="dxa"/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1D33" w:rsidRDefault="00C765A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ультуре</w:t>
            </w:r>
          </w:p>
          <w:p w:rsidR="00C765A3" w:rsidRPr="00163178" w:rsidRDefault="00C765A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163178">
              <w:rPr>
                <w:rFonts w:ascii="Times New Roman" w:hAnsi="Times New Roman" w:cs="Times New Roman"/>
              </w:rPr>
              <w:t>подг</w:t>
            </w:r>
            <w:proofErr w:type="gramStart"/>
            <w:r w:rsidRPr="00163178">
              <w:rPr>
                <w:rFonts w:ascii="Times New Roman" w:hAnsi="Times New Roman" w:cs="Times New Roman"/>
              </w:rPr>
              <w:t>.г</w:t>
            </w:r>
            <w:proofErr w:type="gramEnd"/>
            <w:r w:rsidRPr="00163178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5D1D33" w:rsidRPr="00163178" w:rsidTr="00C765A3">
        <w:trPr>
          <w:trHeight w:val="228"/>
        </w:trPr>
        <w:tc>
          <w:tcPr>
            <w:tcW w:w="5955" w:type="dxa"/>
          </w:tcPr>
          <w:p w:rsidR="005D1D33" w:rsidRPr="00163178" w:rsidRDefault="005D1D33" w:rsidP="006B37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Праздник в ДОО «</w:t>
            </w:r>
            <w:proofErr w:type="gramStart"/>
            <w:r w:rsidRPr="00163178">
              <w:rPr>
                <w:rFonts w:ascii="Times New Roman" w:hAnsi="Times New Roman" w:cs="Times New Roman"/>
              </w:rPr>
              <w:t>До</w:t>
            </w:r>
            <w:proofErr w:type="gramEnd"/>
            <w:r w:rsidRPr="00163178">
              <w:rPr>
                <w:rFonts w:ascii="Times New Roman" w:hAnsi="Times New Roman" w:cs="Times New Roman"/>
              </w:rPr>
              <w:t xml:space="preserve"> свидание, детский сад».</w:t>
            </w:r>
          </w:p>
        </w:tc>
        <w:tc>
          <w:tcPr>
            <w:tcW w:w="1134" w:type="dxa"/>
          </w:tcPr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65A3" w:rsidRPr="00163178" w:rsidRDefault="00C765A3" w:rsidP="00C765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3178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D1D33" w:rsidRPr="00163178" w:rsidRDefault="005D1D33" w:rsidP="006B37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FFF" w:rsidRPr="00DC4FFF" w:rsidRDefault="00DC4FFF" w:rsidP="00DC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153" w:rsidRPr="00432153" w:rsidRDefault="00432153" w:rsidP="00432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7. Взаимодействие с родителями по подготовке детей к школе в аспекте ФГОС.</w:t>
      </w:r>
    </w:p>
    <w:p w:rsidR="00F156E4" w:rsidRPr="00515EE7" w:rsidRDefault="00432153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D21" w:rsidRPr="00515EE7">
        <w:rPr>
          <w:rFonts w:ascii="Times New Roman" w:hAnsi="Times New Roman" w:cs="Times New Roman"/>
          <w:sz w:val="24"/>
          <w:szCs w:val="24"/>
        </w:rPr>
        <w:t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- основное связующее звено между ним и более широкой общественной средой, определяющей путь его развития как личности.</w:t>
      </w:r>
    </w:p>
    <w:p w:rsidR="00BD6D21" w:rsidRPr="00515EE7" w:rsidRDefault="00BD6D21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EE7">
        <w:rPr>
          <w:rFonts w:ascii="Times New Roman" w:hAnsi="Times New Roman" w:cs="Times New Roman"/>
          <w:sz w:val="24"/>
          <w:szCs w:val="24"/>
        </w:rPr>
        <w:t>Разработан новый федеральный государственный образовательный стандарт дошкольного образования (ФГОСДО, который отвечает новым социальным запросам и в котором большое внимание уделяется работе с родителями.</w:t>
      </w:r>
      <w:proofErr w:type="gramEnd"/>
      <w:r w:rsidRPr="00515EE7">
        <w:rPr>
          <w:rFonts w:ascii="Times New Roman" w:hAnsi="Times New Roman" w:cs="Times New Roman"/>
          <w:sz w:val="24"/>
          <w:szCs w:val="24"/>
        </w:rPr>
        <w:t xml:space="preserve">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</w:t>
      </w:r>
      <w:r w:rsidR="00C765A3">
        <w:rPr>
          <w:rFonts w:ascii="Times New Roman" w:hAnsi="Times New Roman" w:cs="Times New Roman"/>
          <w:sz w:val="24"/>
          <w:szCs w:val="24"/>
        </w:rPr>
        <w:t>ости родителей деятельностью ДОО</w:t>
      </w:r>
      <w:r w:rsidRPr="00515EE7">
        <w:rPr>
          <w:rFonts w:ascii="Times New Roman" w:hAnsi="Times New Roman" w:cs="Times New Roman"/>
          <w:sz w:val="24"/>
          <w:szCs w:val="24"/>
        </w:rPr>
        <w:t xml:space="preserve">, повышение культуры педагогической грамотности семьи. Так же сформированы и требования по взаимодействию организации </w:t>
      </w:r>
      <w:r w:rsidRPr="00515EE7">
        <w:rPr>
          <w:rFonts w:ascii="Times New Roman" w:hAnsi="Times New Roman" w:cs="Times New Roman"/>
          <w:sz w:val="24"/>
          <w:szCs w:val="24"/>
        </w:rPr>
        <w:lastRenderedPageBreak/>
        <w:t>работы с родителями. Одним из принципов кот</w:t>
      </w:r>
      <w:r w:rsidR="00C765A3">
        <w:rPr>
          <w:rFonts w:ascii="Times New Roman" w:hAnsi="Times New Roman" w:cs="Times New Roman"/>
          <w:sz w:val="24"/>
          <w:szCs w:val="24"/>
        </w:rPr>
        <w:t>орой является сотрудничество ДОО</w:t>
      </w:r>
      <w:r w:rsidRPr="00515EE7">
        <w:rPr>
          <w:rFonts w:ascii="Times New Roman" w:hAnsi="Times New Roman" w:cs="Times New Roman"/>
          <w:sz w:val="24"/>
          <w:szCs w:val="24"/>
        </w:rPr>
        <w:t xml:space="preserve"> с семьёй воспитанника, ФГОС</w:t>
      </w:r>
      <w:r w:rsidR="00C765A3">
        <w:rPr>
          <w:rFonts w:ascii="Times New Roman" w:hAnsi="Times New Roman" w:cs="Times New Roman"/>
          <w:sz w:val="24"/>
          <w:szCs w:val="24"/>
        </w:rPr>
        <w:t xml:space="preserve"> </w:t>
      </w:r>
      <w:r w:rsidRPr="00515EE7">
        <w:rPr>
          <w:rFonts w:ascii="Times New Roman" w:hAnsi="Times New Roman" w:cs="Times New Roman"/>
          <w:sz w:val="24"/>
          <w:szCs w:val="24"/>
        </w:rPr>
        <w:t>ДО</w:t>
      </w:r>
      <w:r w:rsidR="00C765A3">
        <w:rPr>
          <w:rFonts w:ascii="Times New Roman" w:hAnsi="Times New Roman" w:cs="Times New Roman"/>
          <w:sz w:val="24"/>
          <w:szCs w:val="24"/>
        </w:rPr>
        <w:t>О</w:t>
      </w:r>
      <w:r w:rsidRPr="00515EE7">
        <w:rPr>
          <w:rFonts w:ascii="Times New Roman" w:hAnsi="Times New Roman" w:cs="Times New Roman"/>
          <w:sz w:val="24"/>
          <w:szCs w:val="24"/>
        </w:rPr>
        <w:t xml:space="preserve">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</w:t>
      </w:r>
      <w:proofErr w:type="spellStart"/>
      <w:r w:rsidRPr="00515EE7">
        <w:rPr>
          <w:rFonts w:ascii="Times New Roman" w:hAnsi="Times New Roman" w:cs="Times New Roman"/>
          <w:sz w:val="24"/>
          <w:szCs w:val="24"/>
        </w:rPr>
        <w:t>психолого-педагогичким</w:t>
      </w:r>
      <w:proofErr w:type="spellEnd"/>
      <w:r w:rsidRPr="00515EE7">
        <w:rPr>
          <w:rFonts w:ascii="Times New Roman" w:hAnsi="Times New Roman" w:cs="Times New Roman"/>
          <w:sz w:val="24"/>
          <w:szCs w:val="24"/>
        </w:rPr>
        <w:t xml:space="preserve">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BD6D21" w:rsidRPr="00515EE7" w:rsidRDefault="00BD6D21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 xml:space="preserve">Исходя из этого цель педагогов – создать единое пространство развития ребенка в семье </w:t>
      </w:r>
      <w:r w:rsidR="00C765A3">
        <w:rPr>
          <w:rFonts w:ascii="Times New Roman" w:hAnsi="Times New Roman" w:cs="Times New Roman"/>
          <w:sz w:val="24"/>
          <w:szCs w:val="24"/>
        </w:rPr>
        <w:t>и ДОО</w:t>
      </w:r>
      <w:r w:rsidRPr="00515EE7">
        <w:rPr>
          <w:rFonts w:ascii="Times New Roman" w:hAnsi="Times New Roman" w:cs="Times New Roman"/>
          <w:sz w:val="24"/>
          <w:szCs w:val="24"/>
        </w:rPr>
        <w:t>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</w:t>
      </w:r>
      <w:r w:rsidR="00C765A3">
        <w:rPr>
          <w:rFonts w:ascii="Times New Roman" w:hAnsi="Times New Roman" w:cs="Times New Roman"/>
          <w:sz w:val="24"/>
          <w:szCs w:val="24"/>
        </w:rPr>
        <w:t>стематическом взаимодействии ДОО</w:t>
      </w:r>
      <w:r w:rsidRPr="00515EE7">
        <w:rPr>
          <w:rFonts w:ascii="Times New Roman" w:hAnsi="Times New Roman" w:cs="Times New Roman"/>
          <w:sz w:val="24"/>
          <w:szCs w:val="24"/>
        </w:rPr>
        <w:t xml:space="preserve">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BD6D21" w:rsidRPr="00515EE7" w:rsidRDefault="00BD6D21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Повышение уровня готовности старших дошкольников и их родителей к начальному школьному обучению стало возможным при решении следующих задач:</w:t>
      </w:r>
    </w:p>
    <w:p w:rsidR="00BD6D21" w:rsidRPr="00515EE7" w:rsidRDefault="00BD6D21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BD6D21" w:rsidRPr="00515EE7" w:rsidRDefault="00BD6D21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формирование у детей представлений о школе;</w:t>
      </w:r>
    </w:p>
    <w:p w:rsidR="00BD6D21" w:rsidRPr="00515EE7" w:rsidRDefault="00BD6D21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развитие и укрепление эмоционально-положительного отношения ребёнка к школе, желания учиться;</w:t>
      </w:r>
    </w:p>
    <w:p w:rsidR="00BD6D21" w:rsidRPr="00515EE7" w:rsidRDefault="00BD6D21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развитие положительной самооценки детей;</w:t>
      </w:r>
    </w:p>
    <w:p w:rsidR="00BD6D21" w:rsidRPr="00515EE7" w:rsidRDefault="00BD6D21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повышение уровня коммуникативной компетентности детей;</w:t>
      </w:r>
    </w:p>
    <w:p w:rsidR="00BD6D21" w:rsidRPr="00515EE7" w:rsidRDefault="00BD6D21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- формирование социальных черт личности будущего школьника, необходимых для благополучной адаптации к школе.</w:t>
      </w:r>
    </w:p>
    <w:p w:rsidR="00BD6D21" w:rsidRPr="00515EE7" w:rsidRDefault="00CE2AED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Для родителей будущих первоклассников, мы провели консультации:</w:t>
      </w:r>
    </w:p>
    <w:p w:rsidR="00CE2AED" w:rsidRPr="00515EE7" w:rsidRDefault="00CE2AED" w:rsidP="00515EE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«Первые трудности или как проходит адаптация детей к школе».</w:t>
      </w:r>
    </w:p>
    <w:p w:rsidR="00CE2AED" w:rsidRPr="00515EE7" w:rsidRDefault="00CE2AED" w:rsidP="00515EE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«Психологическая готовность к школе»</w:t>
      </w:r>
    </w:p>
    <w:p w:rsidR="00CE2AED" w:rsidRPr="00515EE7" w:rsidRDefault="00CE2AED" w:rsidP="00515EE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«Как подготовить ребенка к школе».</w:t>
      </w:r>
    </w:p>
    <w:p w:rsidR="00CE2AED" w:rsidRPr="00432153" w:rsidRDefault="00CE2AED" w:rsidP="0043215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sz w:val="24"/>
          <w:szCs w:val="24"/>
        </w:rPr>
        <w:t>«Познавательная готовность ребенка к школе»</w:t>
      </w:r>
    </w:p>
    <w:p w:rsidR="00CE2AED" w:rsidRPr="00432153" w:rsidRDefault="00CE2AED" w:rsidP="0043215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sz w:val="24"/>
          <w:szCs w:val="24"/>
        </w:rPr>
        <w:t>«Тренируем руку ребенка»</w:t>
      </w:r>
    </w:p>
    <w:p w:rsidR="00CE2AED" w:rsidRPr="00515EE7" w:rsidRDefault="00CE2AED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Оформили папки для родителей «Что должен уметь и знать будущий первоклассник».</w:t>
      </w:r>
    </w:p>
    <w:p w:rsidR="00716A80" w:rsidRPr="00515EE7" w:rsidRDefault="00CE2AED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lastRenderedPageBreak/>
        <w:t xml:space="preserve">Провели родительское собрание с привлечением педагогов школы </w:t>
      </w:r>
      <w:r w:rsidR="00C765A3">
        <w:rPr>
          <w:rFonts w:ascii="Times New Roman" w:hAnsi="Times New Roman" w:cs="Times New Roman"/>
          <w:sz w:val="24"/>
          <w:szCs w:val="24"/>
        </w:rPr>
        <w:t xml:space="preserve">МОБУ </w:t>
      </w:r>
      <w:r w:rsidRPr="00515EE7">
        <w:rPr>
          <w:rFonts w:ascii="Times New Roman" w:hAnsi="Times New Roman" w:cs="Times New Roman"/>
          <w:sz w:val="24"/>
          <w:szCs w:val="24"/>
        </w:rPr>
        <w:t xml:space="preserve">СОШ </w:t>
      </w:r>
      <w:r w:rsidR="00716A80" w:rsidRPr="00515EE7">
        <w:rPr>
          <w:rFonts w:ascii="Times New Roman" w:hAnsi="Times New Roman" w:cs="Times New Roman"/>
          <w:sz w:val="24"/>
          <w:szCs w:val="24"/>
        </w:rPr>
        <w:t xml:space="preserve">№10 по вопросам детской и возрастной психологии, психологическим основам воспитания и обучения, консультирование родителей, которое проводится в индивидуальном порядке входе посещения детского сада педагогами и психологом школы. Подобные встречи по вопросам готовности ребенка к школьному обучению дают возможность встретиться с родителями будущих первоклассников еще до поступления в школу, и в случае необходимости обеспечить </w:t>
      </w:r>
      <w:proofErr w:type="spellStart"/>
      <w:r w:rsidR="00716A80" w:rsidRPr="00515EE7">
        <w:rPr>
          <w:rFonts w:ascii="Times New Roman" w:hAnsi="Times New Roman" w:cs="Times New Roman"/>
          <w:sz w:val="24"/>
          <w:szCs w:val="24"/>
        </w:rPr>
        <w:t>диагностико-коррекционную</w:t>
      </w:r>
      <w:proofErr w:type="spellEnd"/>
      <w:r w:rsidR="00716A80" w:rsidRPr="00515EE7">
        <w:rPr>
          <w:rFonts w:ascii="Times New Roman" w:hAnsi="Times New Roman" w:cs="Times New Roman"/>
          <w:sz w:val="24"/>
          <w:szCs w:val="24"/>
        </w:rPr>
        <w:t xml:space="preserve"> работу. На проводимых родительских собраниях, по вопросу готовности ребенка к школе, наши педагоги предлагают родителям информацию практической направленности, например: о подготовке руки ребенка к письму, о развитии мелкой моторики и т.д.</w:t>
      </w:r>
    </w:p>
    <w:p w:rsidR="00CE2AED" w:rsidRPr="004F6D24" w:rsidRDefault="00432153" w:rsidP="004F6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b/>
          <w:sz w:val="24"/>
          <w:szCs w:val="24"/>
        </w:rPr>
        <w:t>8.</w:t>
      </w:r>
      <w:r w:rsidR="004F6D24">
        <w:rPr>
          <w:rFonts w:ascii="Times New Roman" w:hAnsi="Times New Roman" w:cs="Times New Roman"/>
          <w:b/>
          <w:sz w:val="24"/>
          <w:szCs w:val="24"/>
        </w:rPr>
        <w:t xml:space="preserve"> Преемственность детского сада и школы.</w:t>
      </w:r>
    </w:p>
    <w:p w:rsidR="007B13C7" w:rsidRPr="00432153" w:rsidRDefault="007B13C7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bCs/>
          <w:sz w:val="24"/>
          <w:szCs w:val="24"/>
        </w:rPr>
        <w:t xml:space="preserve">Цель преемственности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</w:t>
      </w:r>
    </w:p>
    <w:p w:rsidR="007B13C7" w:rsidRPr="00515EE7" w:rsidRDefault="007B13C7" w:rsidP="00515E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53">
        <w:rPr>
          <w:rFonts w:ascii="Times New Roman" w:hAnsi="Times New Roman" w:cs="Times New Roman"/>
          <w:sz w:val="24"/>
          <w:szCs w:val="24"/>
        </w:rPr>
        <w:t>Задачи:</w:t>
      </w:r>
    </w:p>
    <w:p w:rsidR="007B13C7" w:rsidRPr="00515EE7" w:rsidRDefault="007B13C7" w:rsidP="00515EE7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Создать условия для успешной адаптации первоклассников.</w:t>
      </w:r>
    </w:p>
    <w:p w:rsidR="007B13C7" w:rsidRPr="00515EE7" w:rsidRDefault="007B13C7" w:rsidP="00515EE7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432153" w:rsidRDefault="007B13C7" w:rsidP="0043215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E7">
        <w:rPr>
          <w:rFonts w:ascii="Times New Roman" w:hAnsi="Times New Roman" w:cs="Times New Roman"/>
          <w:sz w:val="24"/>
          <w:szCs w:val="24"/>
        </w:rPr>
        <w:t>Создание предметно-развивающей среды для ознакомления воспитанников со школой.</w:t>
      </w:r>
    </w:p>
    <w:p w:rsidR="007B13C7" w:rsidRPr="00432153" w:rsidRDefault="007B13C7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bCs/>
          <w:sz w:val="24"/>
          <w:szCs w:val="24"/>
        </w:rPr>
        <w:t xml:space="preserve">Проблема преемственности между ступенями обучения всегда являлась одной из важнейших проблем в образовании. Поэтому невозможно не согласиться с мнением учёного, педагога-психолога </w:t>
      </w:r>
    </w:p>
    <w:p w:rsidR="007B13C7" w:rsidRPr="00432153" w:rsidRDefault="007B13C7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bCs/>
          <w:sz w:val="24"/>
          <w:szCs w:val="24"/>
        </w:rPr>
        <w:t xml:space="preserve">Е. Е. Кравцовой: «Если по каким-либо причинам развитие ребёнка на одном из этапов было неполноценным, он не освоил </w:t>
      </w:r>
      <w:proofErr w:type="gramStart"/>
      <w:r w:rsidRPr="00432153">
        <w:rPr>
          <w:rFonts w:ascii="Times New Roman" w:hAnsi="Times New Roman" w:cs="Times New Roman"/>
          <w:bCs/>
          <w:sz w:val="24"/>
          <w:szCs w:val="24"/>
        </w:rPr>
        <w:t>свойственной для</w:t>
      </w:r>
      <w:proofErr w:type="gramEnd"/>
      <w:r w:rsidRPr="00432153">
        <w:rPr>
          <w:rFonts w:ascii="Times New Roman" w:hAnsi="Times New Roman" w:cs="Times New Roman"/>
          <w:bCs/>
          <w:sz w:val="24"/>
          <w:szCs w:val="24"/>
        </w:rPr>
        <w:t xml:space="preserve"> этого перехода деятельности, не получил специфических черт личности, то на следующем этапе он будет испытывать серьёзные трудности, и его развитие будет идти искажённым путём». </w:t>
      </w:r>
    </w:p>
    <w:p w:rsidR="007B13C7" w:rsidRPr="00432153" w:rsidRDefault="007B13C7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bCs/>
          <w:sz w:val="24"/>
          <w:szCs w:val="24"/>
        </w:rPr>
        <w:t xml:space="preserve">Преемственность – объективная необходимая связь между новым и старым в процессе развития. Непрерывность образования понимается как обеспечение этой необходимой связи в процессе, как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образования. </w:t>
      </w:r>
    </w:p>
    <w:p w:rsidR="00BD6D21" w:rsidRPr="00432153" w:rsidRDefault="007B13C7" w:rsidP="00432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Таким образом, преемственность – это не только подготовка к новому, но и </w:t>
      </w:r>
      <w:proofErr w:type="gramStart"/>
      <w:r w:rsidRPr="00432153">
        <w:rPr>
          <w:rFonts w:ascii="Times New Roman" w:hAnsi="Times New Roman" w:cs="Times New Roman"/>
          <w:bCs/>
          <w:sz w:val="24"/>
          <w:szCs w:val="24"/>
        </w:rPr>
        <w:t>сохранение</w:t>
      </w:r>
      <w:proofErr w:type="gramEnd"/>
      <w:r w:rsidRPr="00432153">
        <w:rPr>
          <w:rFonts w:ascii="Times New Roman" w:hAnsi="Times New Roman" w:cs="Times New Roman"/>
          <w:bCs/>
          <w:sz w:val="24"/>
          <w:szCs w:val="24"/>
        </w:rPr>
        <w:t xml:space="preserve"> и развитие необходимого и целесообразного старого, связь между новым и старым как основа поступательного развития.</w:t>
      </w:r>
    </w:p>
    <w:p w:rsidR="004F6D24" w:rsidRPr="00221F8B" w:rsidRDefault="005D1D33" w:rsidP="004F6D24">
      <w:pPr>
        <w:spacing w:after="0"/>
        <w:jc w:val="center"/>
        <w:rPr>
          <w:rFonts w:ascii="Times New Roman" w:hAnsi="Times New Roman" w:cs="Times New Roman"/>
          <w:b/>
        </w:rPr>
      </w:pPr>
      <w:r>
        <w:t xml:space="preserve">          </w:t>
      </w:r>
      <w:r w:rsidR="004F6D24">
        <w:rPr>
          <w:rFonts w:ascii="Times New Roman" w:hAnsi="Times New Roman" w:cs="Times New Roman"/>
          <w:b/>
        </w:rPr>
        <w:t>План работы Д</w:t>
      </w:r>
      <w:r w:rsidR="004F6D24" w:rsidRPr="00221F8B">
        <w:rPr>
          <w:rFonts w:ascii="Times New Roman" w:hAnsi="Times New Roman" w:cs="Times New Roman"/>
          <w:b/>
        </w:rPr>
        <w:t>етского сада №84 «Искорка»</w:t>
      </w:r>
    </w:p>
    <w:p w:rsidR="004F6D24" w:rsidRPr="00221F8B" w:rsidRDefault="004F6D24" w:rsidP="004F6D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НУНДОО </w:t>
      </w:r>
      <w:r w:rsidRPr="00221F8B">
        <w:rPr>
          <w:rFonts w:ascii="Times New Roman" w:hAnsi="Times New Roman" w:cs="Times New Roman"/>
          <w:b/>
        </w:rPr>
        <w:t>«Центр развития ребенка» «Якутскэнерго»</w:t>
      </w:r>
    </w:p>
    <w:p w:rsidR="00BD6D21" w:rsidRPr="00221F8B" w:rsidRDefault="004F6D24" w:rsidP="004F6D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преемственности с МОБУ СОШ </w:t>
      </w:r>
      <w:r w:rsidRPr="00221F8B">
        <w:rPr>
          <w:rFonts w:ascii="Times New Roman" w:hAnsi="Times New Roman" w:cs="Times New Roman"/>
          <w:b/>
        </w:rPr>
        <w:t>№10 на 2016-2017 учебный год.</w:t>
      </w:r>
      <w:r w:rsidR="005D1D33">
        <w:t xml:space="preserve">                                            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4677"/>
        <w:gridCol w:w="1134"/>
        <w:gridCol w:w="3686"/>
      </w:tblGrid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 и целевых прогулок в школу.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686" w:type="dxa"/>
          </w:tcPr>
          <w:p w:rsidR="00BD6D21" w:rsidRPr="00221F8B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Л.В.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Бовсуновская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, ст</w:t>
            </w:r>
            <w:proofErr w:type="gram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О.П.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Былкова</w:t>
            </w:r>
            <w:proofErr w:type="spellEnd"/>
          </w:p>
          <w:p w:rsidR="00C765A3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Завуч начальных классов </w:t>
            </w:r>
          </w:p>
          <w:p w:rsidR="00BD6D21" w:rsidRPr="00221F8B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>СОШ №10 Н.Н. Дуда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Проведение Дня знаний.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686" w:type="dxa"/>
          </w:tcPr>
          <w:p w:rsidR="00C765A3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групп </w:t>
            </w:r>
          </w:p>
          <w:p w:rsidR="00BD6D21" w:rsidRPr="00221F8B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</w:tc>
      </w:tr>
      <w:tr w:rsidR="00BD6D21" w:rsidRPr="00221F8B" w:rsidTr="00D71870">
        <w:trPr>
          <w:trHeight w:val="781"/>
        </w:trPr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в подготовительных группах с участием учителей начальных классов СОШ №10 «Критерии готовности ребенка к школьному обучению»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686" w:type="dxa"/>
          </w:tcPr>
          <w:p w:rsidR="00BD6D21" w:rsidRPr="00221F8B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     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воспитателями подготовительных групп ДОУ методического дня в школе по преемственности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/с и школы: просмотр уроков в 1 классах, круглый стол.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обсуждения открытых уроков и занятий</w:t>
            </w:r>
          </w:p>
        </w:tc>
        <w:tc>
          <w:tcPr>
            <w:tcW w:w="1134" w:type="dxa"/>
          </w:tcPr>
          <w:p w:rsidR="00BD6D21" w:rsidRPr="00221F8B" w:rsidRDefault="00C765A3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     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«Формирование связной речи в детском саду и в школе – взаимосвязь и преемственность»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686" w:type="dxa"/>
          </w:tcPr>
          <w:p w:rsidR="00216EDE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групп </w:t>
            </w:r>
          </w:p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выпускников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/с №84 «Искорка», итоги работы детского сада по преемственности со школой за 2016 год.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Завуч начальных классов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 Н.Н. Дуда, психолог Л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>.М. Абрамова, ст</w:t>
            </w:r>
            <w:proofErr w:type="gramStart"/>
            <w:r w:rsidR="00216ED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216EDE">
              <w:rPr>
                <w:rFonts w:ascii="Times New Roman" w:hAnsi="Times New Roman" w:cs="Times New Roman"/>
                <w:sz w:val="20"/>
                <w:szCs w:val="20"/>
              </w:rPr>
              <w:t>оспитатель  Детский сад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О.П.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Былкова</w:t>
            </w:r>
            <w:proofErr w:type="spellEnd"/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«Дошкольник – зритель» - просмотр Новогодних театральных постановок в школе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«Веселые старты» с участием уче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>ников 1 классов (выпускников ДОО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«Искорка»)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. групп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/с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  <w:r w:rsidR="00216EDE">
              <w:rPr>
                <w:rFonts w:ascii="Times New Roman" w:hAnsi="Times New Roman" w:cs="Times New Roman"/>
                <w:sz w:val="20"/>
                <w:szCs w:val="20"/>
              </w:rPr>
              <w:t xml:space="preserve">         МОБУ </w:t>
            </w: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6E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родительского собрания «Требования школы к будущему первокласснику» Организация выставки для родителей «Что должен знать и уметь первоклассник» 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Ст. воспитатель О.П.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Былкова</w:t>
            </w:r>
            <w:proofErr w:type="spellEnd"/>
          </w:p>
          <w:p w:rsidR="00216EDE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групп </w:t>
            </w:r>
          </w:p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216EDE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6E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>иагностика детей подготовительных групп на предмет готовности к школе.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686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 ДОО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6E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Открытые итоговые занятия в подготовительной группе для учителей начальных классов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686" w:type="dxa"/>
          </w:tcPr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ДОО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 </w:t>
            </w:r>
          </w:p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21" w:rsidRPr="00221F8B" w:rsidTr="00D71870">
        <w:tc>
          <w:tcPr>
            <w:tcW w:w="5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6E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выпуска детей в школу </w:t>
            </w:r>
          </w:p>
        </w:tc>
        <w:tc>
          <w:tcPr>
            <w:tcW w:w="1134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686" w:type="dxa"/>
          </w:tcPr>
          <w:p w:rsidR="00BD6D21" w:rsidRPr="00221F8B" w:rsidRDefault="00BD6D21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Л.П. </w:t>
            </w:r>
            <w:proofErr w:type="spellStart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>Чеханова</w:t>
            </w:r>
            <w:proofErr w:type="spellEnd"/>
            <w:r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6D21" w:rsidRPr="00221F8B" w:rsidRDefault="00216EDE" w:rsidP="00D71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BD6D21" w:rsidRPr="00221F8B">
              <w:rPr>
                <w:rFonts w:ascii="Times New Roman" w:hAnsi="Times New Roman" w:cs="Times New Roman"/>
                <w:sz w:val="20"/>
                <w:szCs w:val="20"/>
              </w:rPr>
              <w:t xml:space="preserve"> №84 «Искорка» </w:t>
            </w:r>
          </w:p>
        </w:tc>
      </w:tr>
    </w:tbl>
    <w:p w:rsidR="00BD6D21" w:rsidRDefault="00BD6D21" w:rsidP="00BD6D21"/>
    <w:p w:rsidR="004F6D24" w:rsidRPr="00D15845" w:rsidRDefault="00D15845" w:rsidP="004F6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45">
        <w:rPr>
          <w:rFonts w:ascii="Times New Roman" w:hAnsi="Times New Roman" w:cs="Times New Roman"/>
          <w:sz w:val="24"/>
          <w:szCs w:val="24"/>
        </w:rPr>
        <w:t>Воспитатели нашего детского сада ежегодно посещают окружной семинар, проводимый на базе школы, по</w:t>
      </w:r>
      <w:r w:rsidR="00C76C43">
        <w:rPr>
          <w:rFonts w:ascii="Times New Roman" w:hAnsi="Times New Roman" w:cs="Times New Roman"/>
          <w:sz w:val="24"/>
          <w:szCs w:val="24"/>
        </w:rPr>
        <w:t xml:space="preserve"> преемственности между ДОО</w:t>
      </w:r>
      <w:r w:rsidRPr="00D15845">
        <w:rPr>
          <w:rFonts w:ascii="Times New Roman" w:hAnsi="Times New Roman" w:cs="Times New Roman"/>
          <w:sz w:val="24"/>
          <w:szCs w:val="24"/>
        </w:rPr>
        <w:t xml:space="preserve"> и школой, активно участвуют в </w:t>
      </w:r>
      <w:r w:rsidRPr="00D15845">
        <w:rPr>
          <w:rFonts w:ascii="Times New Roman" w:hAnsi="Times New Roman" w:cs="Times New Roman"/>
          <w:sz w:val="24"/>
          <w:szCs w:val="24"/>
        </w:rPr>
        <w:lastRenderedPageBreak/>
        <w:t>работе круглого стола, обмениваются опытом, присутствуют на открытых уроках учителей первых классов, наблюдают за своими воспитанниками.</w:t>
      </w:r>
      <w:r w:rsidR="004F6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24" w:rsidRPr="004F6D24" w:rsidRDefault="004F6D24" w:rsidP="004F6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D24">
        <w:rPr>
          <w:rFonts w:ascii="Times New Roman" w:hAnsi="Times New Roman" w:cs="Times New Roman"/>
          <w:sz w:val="24"/>
          <w:szCs w:val="24"/>
        </w:rPr>
        <w:t xml:space="preserve">Такое взаимодействие и тесное сотрудничество способствует реализации единой линии развития ребенка на этапах дошкольного и начального школьного детства, придавая педагогическому процессу целостный, последовательный и перспективный характер. </w:t>
      </w:r>
    </w:p>
    <w:p w:rsidR="00432153" w:rsidRPr="004F6D24" w:rsidRDefault="00432153" w:rsidP="004F6D24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273B4C" w:rsidRDefault="00273B4C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4F6D24" w:rsidRDefault="004F6D24" w:rsidP="00BD6D21"/>
    <w:p w:rsidR="00DA5FF2" w:rsidRDefault="00DA5FF2" w:rsidP="00BD6D21"/>
    <w:p w:rsidR="00C76C43" w:rsidRDefault="00C76C43" w:rsidP="00BD6D21"/>
    <w:p w:rsidR="00D15845" w:rsidRPr="00D15845" w:rsidRDefault="00D15845" w:rsidP="00D15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5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6503A5" w:rsidRPr="006503A5" w:rsidRDefault="006503A5" w:rsidP="006503A5">
      <w:pPr>
        <w:pStyle w:val="a4"/>
        <w:spacing w:before="0" w:beforeAutospacing="0" w:after="0" w:afterAutospacing="0" w:line="360" w:lineRule="auto"/>
        <w:ind w:firstLine="567"/>
        <w:jc w:val="both"/>
      </w:pPr>
      <w:r w:rsidRPr="006503A5">
        <w:t>С введением ФГОС для детского сада и ФГОС для начальной школы  программы не должны противоречить друг другу.</w:t>
      </w:r>
      <w:r w:rsidRPr="006503A5">
        <w:rPr>
          <w:color w:val="000080"/>
        </w:rPr>
        <w:t xml:space="preserve"> П</w:t>
      </w:r>
      <w:r w:rsidRPr="006503A5">
        <w:t>одготовка к обучению не должна дублировать программу первого класса, иначе процесс обучения в школе перестанет быть познавательным и развивающим для учеников.</w:t>
      </w:r>
    </w:p>
    <w:p w:rsidR="006503A5" w:rsidRPr="006503A5" w:rsidRDefault="006503A5" w:rsidP="006503A5">
      <w:pPr>
        <w:pStyle w:val="a4"/>
        <w:spacing w:before="0" w:beforeAutospacing="0" w:after="0" w:afterAutospacing="0" w:line="360" w:lineRule="auto"/>
        <w:ind w:firstLine="567"/>
        <w:jc w:val="both"/>
      </w:pPr>
      <w:r w:rsidRPr="006503A5">
        <w:t xml:space="preserve">Введение ФГОС в дошкольном образовании призвано определенным образом </w:t>
      </w:r>
      <w:proofErr w:type="gramStart"/>
      <w:r w:rsidRPr="006503A5">
        <w:t>стандартизировать</w:t>
      </w:r>
      <w:proofErr w:type="gramEnd"/>
      <w:r w:rsidRPr="006503A5">
        <w:t xml:space="preserve"> содержание дошкольного образования для обеспечения ребенку равного старта, который позволит ему успешно обучаться в школе.</w:t>
      </w:r>
    </w:p>
    <w:p w:rsidR="006503A5" w:rsidRPr="006503A5" w:rsidRDefault="006503A5" w:rsidP="006503A5">
      <w:pPr>
        <w:pStyle w:val="a4"/>
        <w:spacing w:before="0" w:beforeAutospacing="0" w:after="0" w:afterAutospacing="0" w:line="360" w:lineRule="auto"/>
        <w:ind w:firstLine="567"/>
        <w:jc w:val="both"/>
      </w:pPr>
      <w:r w:rsidRPr="006503A5">
        <w:t>Характеристики развития дошкольника на этапе завершения дошкольного обра</w:t>
      </w:r>
      <w:r w:rsidR="004F6D24">
        <w:t xml:space="preserve">зования,  заявленные </w:t>
      </w:r>
      <w:r w:rsidRPr="006503A5">
        <w:t xml:space="preserve">ФГОС  и формируемые в детском саду, соотносятся с УУД, </w:t>
      </w:r>
      <w:proofErr w:type="gramStart"/>
      <w:r w:rsidRPr="006503A5">
        <w:t>прописанными</w:t>
      </w:r>
      <w:proofErr w:type="gramEnd"/>
      <w:r w:rsidRPr="006503A5">
        <w:t xml:space="preserve"> в ФГОС начального общего образования.</w:t>
      </w:r>
    </w:p>
    <w:p w:rsidR="006503A5" w:rsidRPr="006503A5" w:rsidRDefault="006503A5" w:rsidP="006503A5">
      <w:pPr>
        <w:pStyle w:val="a4"/>
        <w:spacing w:before="0" w:beforeAutospacing="0" w:after="0" w:afterAutospacing="0" w:line="360" w:lineRule="auto"/>
        <w:ind w:firstLine="567"/>
        <w:jc w:val="both"/>
      </w:pPr>
      <w:r w:rsidRPr="006503A5">
        <w:t xml:space="preserve"> Для того</w:t>
      </w:r>
      <w:proofErr w:type="gramStart"/>
      <w:r w:rsidRPr="006503A5">
        <w:t>,</w:t>
      </w:r>
      <w:proofErr w:type="gramEnd"/>
      <w:r w:rsidRPr="006503A5">
        <w:t xml:space="preserve"> чтобы подготовить ребенка к школе, нет необходимости подменять специфические «дошкольные» виды деятельности «школьными», то есть заранее приучать ребенка к урочной системе, развивать навыки письма, чтения и счета, нарушая тем самым естественный ход его развития.</w:t>
      </w:r>
    </w:p>
    <w:p w:rsidR="006503A5" w:rsidRPr="006503A5" w:rsidRDefault="006503A5" w:rsidP="006503A5">
      <w:pPr>
        <w:pStyle w:val="a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6503A5">
        <w:t xml:space="preserve"> Понимание понятия «Готовность к школе» остаётся прежним: это не только некое состояние дошкольника, но и </w:t>
      </w:r>
      <w:r w:rsidRPr="006503A5">
        <w:rPr>
          <w:rStyle w:val="a5"/>
          <w:b w:val="0"/>
        </w:rPr>
        <w:t>усилия всех участников образовательного процесса: детского сада, семьи и начальной школы.</w:t>
      </w:r>
    </w:p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D15845" w:rsidRDefault="00D15845" w:rsidP="00BD6D21"/>
    <w:p w:rsidR="006503A5" w:rsidRDefault="006503A5" w:rsidP="00BD6D21"/>
    <w:p w:rsidR="00273B4C" w:rsidRPr="00273B4C" w:rsidRDefault="00273B4C" w:rsidP="00273B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4C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273B4C" w:rsidRPr="00273B4C" w:rsidRDefault="00273B4C" w:rsidP="00273B4C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4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>«Дошкольное воспитание» № 9/2017</w:t>
      </w:r>
      <w:r w:rsidR="00C76C43">
        <w:rPr>
          <w:rFonts w:ascii="Times New Roman" w:hAnsi="Times New Roman" w:cs="Times New Roman"/>
          <w:sz w:val="24"/>
          <w:szCs w:val="24"/>
        </w:rPr>
        <w:t>. Проект ФГОС ДОО</w:t>
      </w:r>
    </w:p>
    <w:p w:rsidR="00273B4C" w:rsidRPr="00273B4C" w:rsidRDefault="00273B4C" w:rsidP="00273B4C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«Воспитатель» № 9/2017</w:t>
      </w:r>
      <w:r w:rsidRPr="00273B4C">
        <w:rPr>
          <w:rFonts w:ascii="Times New Roman" w:hAnsi="Times New Roman" w:cs="Times New Roman"/>
          <w:sz w:val="24"/>
          <w:szCs w:val="24"/>
        </w:rPr>
        <w:t xml:space="preserve">. От </w:t>
      </w:r>
      <w:r w:rsidR="00C76C43">
        <w:rPr>
          <w:rFonts w:ascii="Times New Roman" w:hAnsi="Times New Roman" w:cs="Times New Roman"/>
          <w:sz w:val="24"/>
          <w:szCs w:val="24"/>
        </w:rPr>
        <w:t>модели выпускника ДОО</w:t>
      </w:r>
      <w:r w:rsidRPr="00273B4C">
        <w:rPr>
          <w:rFonts w:ascii="Times New Roman" w:hAnsi="Times New Roman" w:cs="Times New Roman"/>
          <w:sz w:val="24"/>
          <w:szCs w:val="24"/>
        </w:rPr>
        <w:t xml:space="preserve"> к модели выпускника НШ</w:t>
      </w:r>
    </w:p>
    <w:p w:rsidR="00273B4C" w:rsidRDefault="00273B4C" w:rsidP="00273B4C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B4C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</w:t>
      </w:r>
      <w:r w:rsidR="00D924B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ред. Н.Е. </w:t>
      </w:r>
      <w:proofErr w:type="spellStart"/>
      <w:r w:rsidR="00D924B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3B4C">
        <w:rPr>
          <w:rFonts w:ascii="Times New Roman" w:hAnsi="Times New Roman" w:cs="Times New Roman"/>
          <w:sz w:val="24"/>
          <w:szCs w:val="24"/>
        </w:rPr>
        <w:t xml:space="preserve">, </w:t>
      </w:r>
      <w:r w:rsidR="00D924B2"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273B4C">
        <w:rPr>
          <w:rFonts w:ascii="Times New Roman" w:hAnsi="Times New Roman" w:cs="Times New Roman"/>
          <w:sz w:val="24"/>
          <w:szCs w:val="24"/>
        </w:rPr>
        <w:t>.</w:t>
      </w:r>
    </w:p>
    <w:p w:rsidR="00916CBA" w:rsidRPr="00916CBA" w:rsidRDefault="00916CBA" w:rsidP="00273B4C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BA">
        <w:rPr>
          <w:rFonts w:ascii="Times New Roman" w:hAnsi="Times New Roman" w:cs="Times New Roman"/>
          <w:sz w:val="24"/>
          <w:szCs w:val="24"/>
        </w:rPr>
        <w:t>[</w:t>
      </w:r>
      <w:r w:rsidR="005F6C18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16C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16C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916C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6C18" w:rsidRPr="00273B4C" w:rsidRDefault="005F6C18" w:rsidP="00273B4C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CBA" w:rsidRPr="00916CBA">
        <w:rPr>
          <w:rFonts w:ascii="Times New Roman" w:hAnsi="Times New Roman" w:cs="Times New Roman"/>
          <w:sz w:val="24"/>
          <w:szCs w:val="24"/>
        </w:rPr>
        <w:t>[</w:t>
      </w:r>
      <w:r w:rsidR="00916CB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916CBA" w:rsidRPr="00916CBA">
        <w:rPr>
          <w:rFonts w:ascii="Times New Roman" w:hAnsi="Times New Roman" w:cs="Times New Roman"/>
          <w:sz w:val="24"/>
          <w:szCs w:val="24"/>
        </w:rPr>
        <w:t>]</w:t>
      </w:r>
      <w:r w:rsidR="00916CBA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="00916C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16CBA">
        <w:rPr>
          <w:rFonts w:ascii="Times New Roman" w:hAnsi="Times New Roman" w:cs="Times New Roman"/>
          <w:sz w:val="24"/>
          <w:szCs w:val="24"/>
        </w:rPr>
        <w:t>:</w:t>
      </w:r>
      <w:r w:rsidR="00916C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16CBA" w:rsidRPr="00916C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6CBA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="00916CBA" w:rsidRPr="00916C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6CB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273B4C" w:rsidRPr="00273B4C" w:rsidRDefault="00273B4C" w:rsidP="00273B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3B4C" w:rsidRPr="00273B4C" w:rsidSect="00992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78D"/>
    <w:multiLevelType w:val="multilevel"/>
    <w:tmpl w:val="858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2537"/>
    <w:multiLevelType w:val="hybridMultilevel"/>
    <w:tmpl w:val="AEDCB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E1CE5"/>
    <w:multiLevelType w:val="hybridMultilevel"/>
    <w:tmpl w:val="5088E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0EA2"/>
    <w:multiLevelType w:val="hybridMultilevel"/>
    <w:tmpl w:val="FFF89154"/>
    <w:lvl w:ilvl="0" w:tplc="E474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50B"/>
    <w:multiLevelType w:val="hybridMultilevel"/>
    <w:tmpl w:val="70C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4355"/>
    <w:multiLevelType w:val="hybridMultilevel"/>
    <w:tmpl w:val="4EB633AC"/>
    <w:lvl w:ilvl="0" w:tplc="E31082DA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18E012F"/>
    <w:multiLevelType w:val="hybridMultilevel"/>
    <w:tmpl w:val="95D201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814CA7"/>
    <w:multiLevelType w:val="hybridMultilevel"/>
    <w:tmpl w:val="2CB0E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84AD9"/>
    <w:multiLevelType w:val="hybridMultilevel"/>
    <w:tmpl w:val="65D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527"/>
    <w:multiLevelType w:val="hybridMultilevel"/>
    <w:tmpl w:val="5BC4D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7B4FB6"/>
    <w:multiLevelType w:val="hybridMultilevel"/>
    <w:tmpl w:val="2C787760"/>
    <w:lvl w:ilvl="0" w:tplc="67188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B03C0"/>
    <w:multiLevelType w:val="hybridMultilevel"/>
    <w:tmpl w:val="34B69E40"/>
    <w:lvl w:ilvl="0" w:tplc="E39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47FC"/>
    <w:multiLevelType w:val="hybridMultilevel"/>
    <w:tmpl w:val="D6B46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10D4"/>
    <w:multiLevelType w:val="hybridMultilevel"/>
    <w:tmpl w:val="9848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D0899"/>
    <w:multiLevelType w:val="hybridMultilevel"/>
    <w:tmpl w:val="96F24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FB35F2"/>
    <w:multiLevelType w:val="hybridMultilevel"/>
    <w:tmpl w:val="304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4FFF"/>
    <w:rsid w:val="00051FCE"/>
    <w:rsid w:val="000578CD"/>
    <w:rsid w:val="000A2B13"/>
    <w:rsid w:val="0010767B"/>
    <w:rsid w:val="00161241"/>
    <w:rsid w:val="00167701"/>
    <w:rsid w:val="001932DA"/>
    <w:rsid w:val="001B37EB"/>
    <w:rsid w:val="001F047F"/>
    <w:rsid w:val="00216EDE"/>
    <w:rsid w:val="00245681"/>
    <w:rsid w:val="00260E5F"/>
    <w:rsid w:val="00273B4C"/>
    <w:rsid w:val="002B5794"/>
    <w:rsid w:val="002D553A"/>
    <w:rsid w:val="0031086E"/>
    <w:rsid w:val="00382DF8"/>
    <w:rsid w:val="00432153"/>
    <w:rsid w:val="004358CE"/>
    <w:rsid w:val="004F6D24"/>
    <w:rsid w:val="00515EE7"/>
    <w:rsid w:val="005B7AF3"/>
    <w:rsid w:val="005D1D33"/>
    <w:rsid w:val="005F6C18"/>
    <w:rsid w:val="00625A05"/>
    <w:rsid w:val="006503A5"/>
    <w:rsid w:val="00651B50"/>
    <w:rsid w:val="006658F1"/>
    <w:rsid w:val="00716A80"/>
    <w:rsid w:val="007B13C7"/>
    <w:rsid w:val="0086611D"/>
    <w:rsid w:val="008B6C3C"/>
    <w:rsid w:val="00916CBA"/>
    <w:rsid w:val="00954B16"/>
    <w:rsid w:val="00985F57"/>
    <w:rsid w:val="009B6925"/>
    <w:rsid w:val="00A279E6"/>
    <w:rsid w:val="00A437AF"/>
    <w:rsid w:val="00A550D8"/>
    <w:rsid w:val="00BB405B"/>
    <w:rsid w:val="00BD6D21"/>
    <w:rsid w:val="00C357AF"/>
    <w:rsid w:val="00C765A3"/>
    <w:rsid w:val="00C76C43"/>
    <w:rsid w:val="00CD6759"/>
    <w:rsid w:val="00CE2AED"/>
    <w:rsid w:val="00D15845"/>
    <w:rsid w:val="00D924B2"/>
    <w:rsid w:val="00DA5FF2"/>
    <w:rsid w:val="00DC4FFF"/>
    <w:rsid w:val="00DD5AFC"/>
    <w:rsid w:val="00E026F9"/>
    <w:rsid w:val="00E97E80"/>
    <w:rsid w:val="00EB4AE5"/>
    <w:rsid w:val="00F156E4"/>
    <w:rsid w:val="00F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FF"/>
    <w:pPr>
      <w:ind w:left="720"/>
      <w:contextualSpacing/>
    </w:pPr>
  </w:style>
  <w:style w:type="paragraph" w:styleId="a4">
    <w:name w:val="Normal (Web)"/>
    <w:basedOn w:val="a"/>
    <w:unhideWhenUsed/>
    <w:rsid w:val="001B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B37EB"/>
    <w:rPr>
      <w:b/>
      <w:bCs/>
    </w:rPr>
  </w:style>
  <w:style w:type="character" w:customStyle="1" w:styleId="apple-converted-space">
    <w:name w:val="apple-converted-space"/>
    <w:basedOn w:val="a0"/>
    <w:rsid w:val="001B37EB"/>
  </w:style>
  <w:style w:type="table" w:styleId="a6">
    <w:name w:val="Table Grid"/>
    <w:basedOn w:val="a1"/>
    <w:uiPriority w:val="59"/>
    <w:rsid w:val="00BD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6019-70BA-4B43-B834-FC515C29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39</cp:revision>
  <dcterms:created xsi:type="dcterms:W3CDTF">2018-02-01T03:22:00Z</dcterms:created>
  <dcterms:modified xsi:type="dcterms:W3CDTF">2019-03-31T02:43:00Z</dcterms:modified>
</cp:coreProperties>
</file>