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7D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b/>
          <w:bCs/>
          <w:color w:val="000000"/>
          <w:sz w:val="32"/>
          <w:szCs w:val="32"/>
        </w:rPr>
        <w:t>«Значение трудового воспитания в развитии личности дошкольника»</w:t>
      </w:r>
    </w:p>
    <w:p w:rsidR="006C0D50" w:rsidRPr="006C0D50" w:rsidRDefault="006C0D50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</w:rPr>
      </w:pPr>
      <w:r w:rsidRPr="006C0D50">
        <w:rPr>
          <w:b/>
          <w:bCs/>
          <w:i/>
          <w:iCs/>
          <w:color w:val="000000"/>
        </w:rPr>
        <w:t>«Дайте детям радость труда.</w:t>
      </w:r>
      <w:r w:rsidRPr="006C0D50">
        <w:rPr>
          <w:color w:val="000000"/>
        </w:rPr>
        <w:t xml:space="preserve"> </w:t>
      </w:r>
      <w:r w:rsidRPr="006C0D50">
        <w:rPr>
          <w:b/>
          <w:bCs/>
          <w:i/>
          <w:iCs/>
          <w:color w:val="000000"/>
        </w:rPr>
        <w:t>Эту радость ему несут успех, осознание своей умелости</w:t>
      </w:r>
      <w:r w:rsidRPr="006C0D50">
        <w:rPr>
          <w:color w:val="000000"/>
        </w:rPr>
        <w:t xml:space="preserve"> </w:t>
      </w:r>
      <w:r w:rsidRPr="006C0D50">
        <w:rPr>
          <w:b/>
          <w:bCs/>
          <w:i/>
          <w:iCs/>
          <w:color w:val="000000"/>
        </w:rPr>
        <w:t>и значимости выполняемой работы,</w:t>
      </w:r>
      <w:r w:rsidRPr="006C0D50">
        <w:rPr>
          <w:color w:val="000000"/>
        </w:rPr>
        <w:t xml:space="preserve"> </w:t>
      </w:r>
      <w:r w:rsidRPr="006C0D50">
        <w:rPr>
          <w:b/>
          <w:bCs/>
          <w:i/>
          <w:iCs/>
          <w:color w:val="000000"/>
        </w:rPr>
        <w:t>возможность доставлять радость другим».</w:t>
      </w:r>
    </w:p>
    <w:p w:rsidR="00C8277D" w:rsidRPr="006C0D50" w:rsidRDefault="006C0D50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bCs/>
          <w:i/>
          <w:iCs/>
          <w:color w:val="000000"/>
        </w:rPr>
      </w:pPr>
      <w:r w:rsidRPr="006C0D50">
        <w:rPr>
          <w:b/>
          <w:bCs/>
          <w:i/>
          <w:iCs/>
          <w:color w:val="000000"/>
        </w:rPr>
        <w:t>В. А. Сухомлинский</w:t>
      </w:r>
    </w:p>
    <w:p w:rsidR="00C8277D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t>Трудовое воспитание является одной из важнейших сторон воспитания подрастающего поколения. Как известно, интерес к труду, необходимые трудовые навыки и личностные качества закладываются с детства. Труд должен радостно войти в жизнь ребёнка и помочь ему в успешном всестороннем развитии. На основе конкретных представлений о результативности отдельных процессов труда можно формировать обобщенные представления о необходимости того или иного вида деятельности человека определенной профессии. На основе этих первичных обобщений, возможно формировать более сложные представления о том, что разные виды труда позволяют обеспечивать разные потребности людей.</w:t>
      </w:r>
    </w:p>
    <w:p w:rsidR="00C8277D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t>Мои наблюдения за детьми показали, что не все дошкольники трудолюбивы, некоторые из них относятся скептически к трудовым поручениям взрослых и воспринимают их, как одну из форм наказания за провинность. Дети слабо знали или не знали совсем о труде взрослых людей различных профессий. У дошкольников были не сформированы нравственно-трудовые качества, (настойчивость, целеустремленность, умение доводить начатое до логического завершения, уважение к труженикам и бережное отношение к результатам труда).</w:t>
      </w:r>
    </w:p>
    <w:p w:rsidR="00C8277D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lastRenderedPageBreak/>
        <w:t>Ознакомление с трудом взрослых является одной из форм трудового воспитания дошкольников, в приобщении детей к доступной им трудовой деятельности. В процессе ознакомления с трудом взрослых у детей формируется положительное отношение к их труду, бережное отношение к его результатам, стремление оказывать взрослым посильную помощь. В течении года были организованы</w:t>
      </w:r>
      <w:r w:rsidRPr="006C0D50">
        <w:rPr>
          <w:color w:val="000000"/>
          <w:sz w:val="32"/>
          <w:szCs w:val="32"/>
        </w:rPr>
        <w:t xml:space="preserve"> экскурсии в столовую, почту, в магазин, кабинет фельдшера</w:t>
      </w:r>
      <w:r w:rsidRPr="006C0D50">
        <w:rPr>
          <w:color w:val="000000"/>
          <w:sz w:val="32"/>
          <w:szCs w:val="32"/>
        </w:rPr>
        <w:t xml:space="preserve">. Систематически проводятся ролевые игры, в которых дети отображают труд людей разных профессий. </w:t>
      </w:r>
    </w:p>
    <w:p w:rsidR="00C8277D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t>Трудовая деятельность способствует повышению общего развития детей, расширению их интересов, проявлению простейших форм сотрудничества, формированию таких нравственных качеств как трудолюбие, самостоятельность, ответственность за порученное дело, чувство долга и т.д. В процессе труда активизируется физическая сила и умственная деятельность детей.</w:t>
      </w:r>
    </w:p>
    <w:p w:rsidR="006C0D50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t>Программные задачи трудового воспитания детей дошкольного возраста можн</w:t>
      </w:r>
      <w:r w:rsidR="006C0D50" w:rsidRPr="006C0D50">
        <w:rPr>
          <w:color w:val="000000"/>
          <w:sz w:val="32"/>
          <w:szCs w:val="32"/>
        </w:rPr>
        <w:t>о объединить в несколько групп.</w:t>
      </w:r>
    </w:p>
    <w:p w:rsidR="006C0D50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b/>
          <w:bCs/>
          <w:color w:val="000000"/>
          <w:sz w:val="32"/>
          <w:szCs w:val="32"/>
        </w:rPr>
        <w:t>Первая группа</w:t>
      </w:r>
      <w:r w:rsidRPr="006C0D50">
        <w:rPr>
          <w:color w:val="000000"/>
          <w:sz w:val="32"/>
          <w:szCs w:val="32"/>
        </w:rPr>
        <w:t> включает задачи воспитания положительного отношения к труду взрослых, стремления оказывать им посильную помощь, заинтересованность в результатах труда. При этом у детей формируются представления о необходимости труда в жизни, об отношении взрослых к тру</w:t>
      </w:r>
      <w:r w:rsidR="006C0D50" w:rsidRPr="006C0D50">
        <w:rPr>
          <w:color w:val="000000"/>
          <w:sz w:val="32"/>
          <w:szCs w:val="32"/>
        </w:rPr>
        <w:t>ду.</w:t>
      </w:r>
    </w:p>
    <w:p w:rsidR="006C0D50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b/>
          <w:bCs/>
          <w:color w:val="000000"/>
          <w:sz w:val="32"/>
          <w:szCs w:val="32"/>
        </w:rPr>
        <w:t>Вторую группу</w:t>
      </w:r>
      <w:r w:rsidRPr="006C0D50">
        <w:rPr>
          <w:color w:val="000000"/>
          <w:sz w:val="32"/>
          <w:szCs w:val="32"/>
        </w:rPr>
        <w:t xml:space="preserve"> составляют задачи, направленные на формирование трудовых навыков и их дальнейшее совершенствование, постепенное расширение содержания трудовой </w:t>
      </w:r>
      <w:r w:rsidRPr="006C0D50">
        <w:rPr>
          <w:color w:val="000000"/>
          <w:sz w:val="32"/>
          <w:szCs w:val="32"/>
        </w:rPr>
        <w:lastRenderedPageBreak/>
        <w:t>деятельности, а также овладение умениями работать аккуратно, ловко, в достаточно быстром темпе.</w:t>
      </w:r>
    </w:p>
    <w:p w:rsidR="006C0D50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b/>
          <w:bCs/>
          <w:color w:val="000000"/>
          <w:sz w:val="32"/>
          <w:szCs w:val="32"/>
        </w:rPr>
        <w:t>Третья группа</w:t>
      </w:r>
      <w:r w:rsidRPr="006C0D50">
        <w:rPr>
          <w:color w:val="000000"/>
          <w:sz w:val="32"/>
          <w:szCs w:val="32"/>
        </w:rPr>
        <w:t> задач направлена на воспитание у детей некоторых личностных качеств: привычки к трудовому усилию, ответственности, заботливости, бережливости, гото</w:t>
      </w:r>
      <w:r w:rsidR="006C0D50" w:rsidRPr="006C0D50">
        <w:rPr>
          <w:color w:val="000000"/>
          <w:sz w:val="32"/>
          <w:szCs w:val="32"/>
        </w:rPr>
        <w:t>вности принять участие в труде.</w:t>
      </w:r>
    </w:p>
    <w:p w:rsid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b/>
          <w:bCs/>
          <w:color w:val="000000"/>
          <w:sz w:val="32"/>
          <w:szCs w:val="32"/>
        </w:rPr>
        <w:t>Четвертую группу</w:t>
      </w:r>
      <w:r w:rsidRPr="006C0D50">
        <w:rPr>
          <w:color w:val="000000"/>
          <w:sz w:val="32"/>
          <w:szCs w:val="32"/>
        </w:rPr>
        <w:t> составляют задачи воспитания навыков организации своей и общей работы - умение готовить заранее все необходимое</w:t>
      </w:r>
      <w:r w:rsidR="006C0D50" w:rsidRPr="006C0D50">
        <w:rPr>
          <w:color w:val="000000"/>
          <w:sz w:val="32"/>
          <w:szCs w:val="32"/>
        </w:rPr>
        <w:t>, убирать на место инструменты.</w:t>
      </w:r>
    </w:p>
    <w:p w:rsidR="006C0D50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b/>
          <w:bCs/>
          <w:color w:val="000000"/>
          <w:sz w:val="32"/>
          <w:szCs w:val="32"/>
        </w:rPr>
        <w:t>К пятой группе</w:t>
      </w:r>
      <w:r w:rsidRPr="006C0D50">
        <w:rPr>
          <w:color w:val="000000"/>
          <w:sz w:val="32"/>
          <w:szCs w:val="32"/>
        </w:rPr>
        <w:t> относят задачи формирования положительных взаимоотношений между детьми в процессе труда - умение работать согласованно.</w:t>
      </w:r>
    </w:p>
    <w:p w:rsidR="006C0D50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t>Все намеченные задачи осуществляются не изолированно друг от друга, а в тесной взаимосвязи. Комплекс этих задач в педагогическом процес</w:t>
      </w:r>
      <w:r w:rsidR="006C0D50" w:rsidRPr="006C0D50">
        <w:rPr>
          <w:color w:val="000000"/>
          <w:sz w:val="32"/>
          <w:szCs w:val="32"/>
        </w:rPr>
        <w:t>се осуществляются одновременно.</w:t>
      </w:r>
    </w:p>
    <w:p w:rsidR="006C0D50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t>При формировании целенаправленной трудовой деятельности важно не только, что и как делает ребенок, но и ради чего он труд</w:t>
      </w:r>
      <w:r w:rsidR="006C0D50" w:rsidRPr="006C0D50">
        <w:rPr>
          <w:color w:val="000000"/>
          <w:sz w:val="32"/>
          <w:szCs w:val="32"/>
        </w:rPr>
        <w:t>ится. Мотивы могут быть разные:</w:t>
      </w:r>
    </w:p>
    <w:p w:rsidR="006C0D50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t>-получить от взрослых полож</w:t>
      </w:r>
      <w:r w:rsidR="006C0D50" w:rsidRPr="006C0D50">
        <w:rPr>
          <w:color w:val="000000"/>
          <w:sz w:val="32"/>
          <w:szCs w:val="32"/>
        </w:rPr>
        <w:t>ительную оценку своих действий;</w:t>
      </w:r>
    </w:p>
    <w:p w:rsidR="006C0D50" w:rsidRPr="006C0D50" w:rsidRDefault="006C0D50" w:rsidP="006C0D5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t xml:space="preserve">       - самоутвердиться;</w:t>
      </w:r>
    </w:p>
    <w:p w:rsidR="006C0D50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t>-в</w:t>
      </w:r>
      <w:r w:rsidR="006C0D50" w:rsidRPr="006C0D50">
        <w:rPr>
          <w:color w:val="000000"/>
          <w:sz w:val="32"/>
          <w:szCs w:val="32"/>
        </w:rPr>
        <w:t>ступить в общение со взрослыми;</w:t>
      </w:r>
    </w:p>
    <w:p w:rsidR="006C0D50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t>- принести поль</w:t>
      </w:r>
      <w:r w:rsidR="006C0D50" w:rsidRPr="006C0D50">
        <w:rPr>
          <w:color w:val="000000"/>
          <w:sz w:val="32"/>
          <w:szCs w:val="32"/>
        </w:rPr>
        <w:t>зу другим (общественный мотив).</w:t>
      </w:r>
    </w:p>
    <w:p w:rsidR="006C0D50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t>Нужно сказать, что все перечисленные мотивы могут быть у детей разного возраста, но лишь в 5-7 лет реб</w:t>
      </w:r>
      <w:r w:rsidR="006C0D50" w:rsidRPr="006C0D50">
        <w:rPr>
          <w:color w:val="000000"/>
          <w:sz w:val="32"/>
          <w:szCs w:val="32"/>
        </w:rPr>
        <w:t>енок способен их формулировать.</w:t>
      </w:r>
    </w:p>
    <w:p w:rsid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lastRenderedPageBreak/>
        <w:t xml:space="preserve">По своему содержанию труд детей дошкольного возраста делится на </w:t>
      </w:r>
      <w:r w:rsidRPr="006C0D50">
        <w:rPr>
          <w:b/>
          <w:bCs/>
          <w:color w:val="000000"/>
          <w:sz w:val="32"/>
          <w:szCs w:val="32"/>
        </w:rPr>
        <w:t>четыре вида.</w:t>
      </w:r>
    </w:p>
    <w:p w:rsidR="00C8277D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br/>
      </w:r>
      <w:r w:rsidR="006C0D50">
        <w:rPr>
          <w:color w:val="000000"/>
          <w:sz w:val="32"/>
          <w:szCs w:val="32"/>
        </w:rPr>
        <w:t xml:space="preserve">        </w:t>
      </w:r>
      <w:r w:rsidRPr="006C0D50">
        <w:rPr>
          <w:color w:val="000000"/>
          <w:sz w:val="32"/>
          <w:szCs w:val="32"/>
        </w:rPr>
        <w:t>Самообслуживание</w:t>
      </w:r>
    </w:p>
    <w:p w:rsidR="00C8277D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t xml:space="preserve">Хозяйственно-бытовой труд </w:t>
      </w:r>
    </w:p>
    <w:p w:rsidR="00C8277D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t xml:space="preserve">Труд в природе </w:t>
      </w:r>
    </w:p>
    <w:p w:rsidR="00C8277D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t>Ручной</w:t>
      </w:r>
    </w:p>
    <w:p w:rsidR="00C8277D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t xml:space="preserve">Художественный </w:t>
      </w:r>
      <w:r w:rsidRPr="006C0D50">
        <w:rPr>
          <w:color w:val="000000"/>
          <w:sz w:val="32"/>
          <w:szCs w:val="32"/>
        </w:rPr>
        <w:t>труд</w:t>
      </w:r>
      <w:r w:rsidRPr="006C0D50">
        <w:rPr>
          <w:color w:val="000000"/>
          <w:sz w:val="32"/>
          <w:szCs w:val="32"/>
        </w:rPr>
        <w:br/>
      </w:r>
    </w:p>
    <w:p w:rsidR="00C8277D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b/>
          <w:bCs/>
          <w:color w:val="000000"/>
          <w:sz w:val="32"/>
          <w:szCs w:val="32"/>
        </w:rPr>
        <w:t>Самообслуживание</w:t>
      </w:r>
      <w:r w:rsidRPr="006C0D50">
        <w:rPr>
          <w:color w:val="000000"/>
          <w:sz w:val="32"/>
          <w:szCs w:val="32"/>
        </w:rPr>
        <w:t> - это труд ребенка, направленный на обслуживание им самого себя (одевание-раздевание, прием пищи, санитарно-гигиенические процедуры). Качество и осознанность действий у разных детей разные, поэтому задача формирования навыков самообслуживания актуальна на всех возрастных этапах дошкольного детства.</w:t>
      </w:r>
      <w:r w:rsidRPr="006C0D50">
        <w:rPr>
          <w:color w:val="000000"/>
          <w:sz w:val="32"/>
          <w:szCs w:val="32"/>
        </w:rPr>
        <w:br/>
        <w:t xml:space="preserve">Содержание труда по самообслуживанию изменяется на разных возрастных этапах и по мере овладения детьми трудовыми навыками. Если ребенок освоил умение самостоятельно одеваться, его нужно приучать делать это аккуратно, красиво, быстро, следить за своим внешним видом, прической. У детей воспитывают привычку бережно относиться к вещам, не пачкать, не рвать одежду, аккуратно </w:t>
      </w:r>
      <w:r w:rsidRPr="006C0D50">
        <w:rPr>
          <w:color w:val="000000"/>
          <w:sz w:val="32"/>
          <w:szCs w:val="32"/>
        </w:rPr>
        <w:t>складывать ее.</w:t>
      </w:r>
    </w:p>
    <w:p w:rsidR="00C8277D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t>В содержание труда по самообслуживанию у дошко</w:t>
      </w:r>
      <w:r w:rsidRPr="006C0D50">
        <w:rPr>
          <w:color w:val="000000"/>
          <w:sz w:val="32"/>
          <w:szCs w:val="32"/>
        </w:rPr>
        <w:t>льников входит и забота о себе:</w:t>
      </w:r>
    </w:p>
    <w:p w:rsidR="00C8277D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t>- подготовка рабочего</w:t>
      </w:r>
      <w:r w:rsidRPr="006C0D50">
        <w:rPr>
          <w:color w:val="000000"/>
          <w:sz w:val="32"/>
          <w:szCs w:val="32"/>
        </w:rPr>
        <w:t xml:space="preserve"> места перед началом рисования;</w:t>
      </w:r>
    </w:p>
    <w:p w:rsidR="00C8277D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lastRenderedPageBreak/>
        <w:t>- уборка и даже мытье чашки, ложки после еды, застилание</w:t>
      </w:r>
      <w:r w:rsidRPr="006C0D50">
        <w:rPr>
          <w:color w:val="000000"/>
          <w:sz w:val="32"/>
          <w:szCs w:val="32"/>
        </w:rPr>
        <w:t xml:space="preserve"> постели, уборка игрушек, книг.</w:t>
      </w:r>
    </w:p>
    <w:p w:rsidR="00C8277D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t>Научившись самообслуживанию, ребенок приобретает</w:t>
      </w:r>
      <w:r w:rsidRPr="006C0D50">
        <w:rPr>
          <w:color w:val="000000"/>
          <w:sz w:val="32"/>
          <w:szCs w:val="32"/>
        </w:rPr>
        <w:br/>
        <w:t>определенную независимость от взрослого, у него формируется чувство уверенности в себе. Конечно, даже в старшем дошкольном возрасте дети порой нуждаются в помощи взрослого, но все же перед поступлением в школу они уже должны уметь во м</w:t>
      </w:r>
      <w:r w:rsidRPr="006C0D50">
        <w:rPr>
          <w:color w:val="000000"/>
          <w:sz w:val="32"/>
          <w:szCs w:val="32"/>
        </w:rPr>
        <w:t>ногом обходиться своими силами.</w:t>
      </w:r>
    </w:p>
    <w:p w:rsidR="00C8277D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b/>
          <w:bCs/>
          <w:color w:val="000000"/>
          <w:sz w:val="32"/>
          <w:szCs w:val="32"/>
        </w:rPr>
        <w:t>Хозяйственно-бытовой труд</w:t>
      </w:r>
      <w:r w:rsidRPr="006C0D50">
        <w:rPr>
          <w:color w:val="000000"/>
          <w:sz w:val="32"/>
          <w:szCs w:val="32"/>
        </w:rPr>
        <w:t> - это второй вид труда, который ребенок в дошкольном возрасте способен освоить. Содержа</w:t>
      </w:r>
      <w:r w:rsidRPr="006C0D50">
        <w:rPr>
          <w:color w:val="000000"/>
          <w:sz w:val="32"/>
          <w:szCs w:val="32"/>
        </w:rPr>
        <w:t>нием этого вида труда являются:</w:t>
      </w:r>
    </w:p>
    <w:p w:rsidR="00C8277D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t>- труд по уборке помещения;</w:t>
      </w:r>
    </w:p>
    <w:p w:rsidR="00C8277D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t>- мытье посуды, стирка и др.</w:t>
      </w:r>
    </w:p>
    <w:p w:rsidR="00C8277D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t>Если труд по самообслуживанию исходно предназначен для жизнеобеспечения, для заботы о самом себе, то хозяйственно-бытовой труд имеет общественную направленность. Ребенок учится создавать и содержать в соответствующем виде окружающую его среду. Навыки хозяйственно-бытового труда ребенок может использовать и в самообслуживании, и в труде на общую пользу.</w:t>
      </w:r>
    </w:p>
    <w:p w:rsidR="006C0D50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b/>
          <w:bCs/>
          <w:color w:val="000000"/>
          <w:sz w:val="32"/>
          <w:szCs w:val="32"/>
        </w:rPr>
        <w:t>Труд в природе</w:t>
      </w:r>
      <w:r w:rsidRPr="006C0D50">
        <w:rPr>
          <w:color w:val="000000"/>
          <w:sz w:val="32"/>
          <w:szCs w:val="32"/>
        </w:rPr>
        <w:t> дает возможность одновременно развивать познавательные интересы. Дети наблюдают за ростом и развитием живых объектов, узнают об особенностях некоторых растений и животных, экспериментируют, познавая неживую природу.</w:t>
      </w:r>
      <w:r w:rsidRPr="006C0D50">
        <w:rPr>
          <w:color w:val="000000"/>
          <w:sz w:val="32"/>
          <w:szCs w:val="32"/>
        </w:rPr>
        <w:br/>
        <w:t>Этот вид труда дает детям возможность доставлять радость другим людям (угощать выра</w:t>
      </w:r>
      <w:r w:rsidR="006C0D50" w:rsidRPr="006C0D50">
        <w:rPr>
          <w:color w:val="000000"/>
          <w:sz w:val="32"/>
          <w:szCs w:val="32"/>
        </w:rPr>
        <w:t>щенными плодами, дарить цветы).</w:t>
      </w:r>
    </w:p>
    <w:p w:rsidR="006C0D50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lastRenderedPageBreak/>
        <w:t>Таким образом, труд в природе способствует не только трудовому воспитанию, но и нравственному, эстетическому, умственному, физическому развит</w:t>
      </w:r>
      <w:r w:rsidR="006C0D50" w:rsidRPr="006C0D50">
        <w:rPr>
          <w:color w:val="000000"/>
          <w:sz w:val="32"/>
          <w:szCs w:val="32"/>
        </w:rPr>
        <w:t>ию.</w:t>
      </w:r>
    </w:p>
    <w:p w:rsidR="006C0D50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b/>
          <w:bCs/>
          <w:color w:val="000000"/>
          <w:sz w:val="32"/>
          <w:szCs w:val="32"/>
        </w:rPr>
        <w:t>Ручной и художественный труд</w:t>
      </w:r>
      <w:r w:rsidRPr="006C0D50">
        <w:rPr>
          <w:color w:val="000000"/>
          <w:sz w:val="32"/>
          <w:szCs w:val="32"/>
        </w:rPr>
        <w:t> - по своему назначению является трудом, направленным на удовлетворение эстетических потребностей человека. В его содержание входит изготовление поделок из природного материала, бумаги, картона, ткани, дерева. Этот труд спос</w:t>
      </w:r>
      <w:r w:rsidR="006C0D50" w:rsidRPr="006C0D50">
        <w:rPr>
          <w:color w:val="000000"/>
          <w:sz w:val="32"/>
          <w:szCs w:val="32"/>
        </w:rPr>
        <w:t xml:space="preserve">обствует развитию </w:t>
      </w:r>
      <w:r w:rsidRPr="006C0D50">
        <w:rPr>
          <w:color w:val="000000"/>
          <w:sz w:val="32"/>
          <w:szCs w:val="32"/>
        </w:rPr>
        <w:t>фантазии, творческих способностей; развивает мелкие мышцы рук, способствует воспитанию выдержки, настойчивости, умению доводить начатое до конца. Результатами свое</w:t>
      </w:r>
      <w:r w:rsidR="006C0D50" w:rsidRPr="006C0D50">
        <w:rPr>
          <w:color w:val="000000"/>
          <w:sz w:val="32"/>
          <w:szCs w:val="32"/>
        </w:rPr>
        <w:t>го труда дети радуют других люде</w:t>
      </w:r>
      <w:r w:rsidRPr="006C0D50">
        <w:rPr>
          <w:color w:val="000000"/>
          <w:sz w:val="32"/>
          <w:szCs w:val="32"/>
        </w:rPr>
        <w:t>й, создавая для них подарки.</w:t>
      </w:r>
    </w:p>
    <w:p w:rsidR="006C0D50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t xml:space="preserve"> Художественный труд в дошкольном учреждении</w:t>
      </w:r>
      <w:r w:rsidRPr="006C0D50">
        <w:rPr>
          <w:color w:val="000000"/>
          <w:sz w:val="32"/>
          <w:szCs w:val="32"/>
        </w:rPr>
        <w:br/>
        <w:t>представлен в двух направлениях: дети изготовляют поделки и учатся украшать своими изделиями помещение группы к праздникам, оформлять выставки и т. п.</w:t>
      </w:r>
      <w:r w:rsidRPr="006C0D50">
        <w:rPr>
          <w:color w:val="000000"/>
          <w:sz w:val="32"/>
          <w:szCs w:val="32"/>
        </w:rPr>
        <w:br/>
        <w:t>Отдельные элементы ручного и художественного труда</w:t>
      </w:r>
      <w:r w:rsidRPr="006C0D50">
        <w:rPr>
          <w:color w:val="000000"/>
          <w:sz w:val="32"/>
          <w:szCs w:val="32"/>
        </w:rPr>
        <w:br/>
        <w:t>можно вводить уже в младших группах. При этом участие</w:t>
      </w:r>
      <w:r w:rsidRPr="006C0D50">
        <w:rPr>
          <w:color w:val="000000"/>
          <w:sz w:val="32"/>
          <w:szCs w:val="32"/>
        </w:rPr>
        <w:br/>
        <w:t>взрослого обязательно. Точнее говоря, дети помогают взрослому в создании поделок. И хотя активность детей этого возраста минимальна, но приобщение к такому интересному труду очень полезно. Малыш видит, как в руках воспитателя простая палочка вдруг превращается в куклу, а шарик - в голову смешного клоуна.</w:t>
      </w:r>
    </w:p>
    <w:p w:rsidR="006C0D50" w:rsidRPr="006C0D50" w:rsidRDefault="00C8277D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32"/>
          <w:szCs w:val="32"/>
        </w:rPr>
      </w:pPr>
      <w:r w:rsidRPr="006C0D50">
        <w:rPr>
          <w:color w:val="000000"/>
          <w:sz w:val="32"/>
          <w:szCs w:val="32"/>
        </w:rPr>
        <w:t>Это «волшебство» завораживает детей, восхищает и побужд</w:t>
      </w:r>
      <w:r w:rsidR="006C0D50" w:rsidRPr="006C0D50">
        <w:rPr>
          <w:color w:val="000000"/>
          <w:sz w:val="32"/>
          <w:szCs w:val="32"/>
        </w:rPr>
        <w:t>ает к собственной деятельности.</w:t>
      </w:r>
      <w:bookmarkStart w:id="0" w:name="_GoBack"/>
      <w:bookmarkEnd w:id="0"/>
    </w:p>
    <w:p w:rsidR="006C0D50" w:rsidRPr="006C0D50" w:rsidRDefault="006C0D50" w:rsidP="006C0D5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</w:p>
    <w:p w:rsidR="006C0D50" w:rsidRPr="006C0D50" w:rsidRDefault="006C0D50" w:rsidP="006C0D5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0D50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литературы</w:t>
      </w:r>
    </w:p>
    <w:p w:rsidR="006C0D50" w:rsidRPr="006C0D50" w:rsidRDefault="00C8277D" w:rsidP="006C0D5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0D50">
        <w:rPr>
          <w:rFonts w:ascii="Times New Roman" w:hAnsi="Times New Roman" w:cs="Times New Roman"/>
          <w:sz w:val="32"/>
          <w:szCs w:val="32"/>
        </w:rPr>
        <w:t xml:space="preserve"> 1.Буре Р.С., Година Г. Н. Учите детей трудиться.- М., 1983 </w:t>
      </w:r>
    </w:p>
    <w:p w:rsidR="006C0D50" w:rsidRPr="006C0D50" w:rsidRDefault="00C8277D" w:rsidP="006C0D5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0D50">
        <w:rPr>
          <w:rFonts w:ascii="Times New Roman" w:hAnsi="Times New Roman" w:cs="Times New Roman"/>
          <w:sz w:val="32"/>
          <w:szCs w:val="32"/>
        </w:rPr>
        <w:t xml:space="preserve">2.Веракса Н.Е., Веракса А.Н. Проектная деятельность дошкольников. Пособие для педагогов дошкольных учреждений.- М.: Мозаика – Синтез, 2014.-64с. </w:t>
      </w:r>
    </w:p>
    <w:p w:rsidR="006C0D50" w:rsidRPr="006C0D50" w:rsidRDefault="00C8277D" w:rsidP="006C0D5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0D50">
        <w:rPr>
          <w:rFonts w:ascii="Times New Roman" w:hAnsi="Times New Roman" w:cs="Times New Roman"/>
          <w:sz w:val="32"/>
          <w:szCs w:val="32"/>
        </w:rPr>
        <w:t xml:space="preserve">3.Коломинский Я. Л. Психология совместного труда детей. - Минск. 1987. </w:t>
      </w:r>
    </w:p>
    <w:p w:rsidR="006C0D50" w:rsidRPr="006C0D50" w:rsidRDefault="00C8277D" w:rsidP="006C0D5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0D50">
        <w:rPr>
          <w:rFonts w:ascii="Times New Roman" w:hAnsi="Times New Roman" w:cs="Times New Roman"/>
          <w:sz w:val="32"/>
          <w:szCs w:val="32"/>
        </w:rPr>
        <w:t xml:space="preserve">4.Козлова, С.А. Нравственное и трудовое воспитание дошкольников /. - М.: Просвещение, 2002. - 271 с. </w:t>
      </w:r>
    </w:p>
    <w:p w:rsidR="00C8277D" w:rsidRPr="006C0D50" w:rsidRDefault="00C8277D" w:rsidP="006C0D5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0D50">
        <w:rPr>
          <w:rFonts w:ascii="Times New Roman" w:hAnsi="Times New Roman" w:cs="Times New Roman"/>
          <w:sz w:val="32"/>
          <w:szCs w:val="32"/>
        </w:rPr>
        <w:t>5.Куцакова Л.В. Трудовое воспитание в детском саду. Для занятий с детьми 3-7лет.- М.: Мозаика – Синтез, 2014.-128с.</w:t>
      </w:r>
    </w:p>
    <w:p w:rsidR="00E739BC" w:rsidRPr="006C0D50" w:rsidRDefault="00E739BC" w:rsidP="006C0D5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E739BC" w:rsidRPr="006C0D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A2" w:rsidRDefault="000B04A2" w:rsidP="006C0D50">
      <w:pPr>
        <w:spacing w:after="0" w:line="240" w:lineRule="auto"/>
      </w:pPr>
      <w:r>
        <w:separator/>
      </w:r>
    </w:p>
  </w:endnote>
  <w:endnote w:type="continuationSeparator" w:id="0">
    <w:p w:rsidR="000B04A2" w:rsidRDefault="000B04A2" w:rsidP="006C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300347"/>
      <w:docPartObj>
        <w:docPartGallery w:val="Page Numbers (Bottom of Page)"/>
        <w:docPartUnique/>
      </w:docPartObj>
    </w:sdtPr>
    <w:sdtContent>
      <w:p w:rsidR="006C0D50" w:rsidRDefault="006C0D5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C0D50" w:rsidRDefault="006C0D5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A2" w:rsidRDefault="000B04A2" w:rsidP="006C0D50">
      <w:pPr>
        <w:spacing w:after="0" w:line="240" w:lineRule="auto"/>
      </w:pPr>
      <w:r>
        <w:separator/>
      </w:r>
    </w:p>
  </w:footnote>
  <w:footnote w:type="continuationSeparator" w:id="0">
    <w:p w:rsidR="000B04A2" w:rsidRDefault="000B04A2" w:rsidP="006C0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7D"/>
    <w:rsid w:val="000B04A2"/>
    <w:rsid w:val="00530A2C"/>
    <w:rsid w:val="006C0D50"/>
    <w:rsid w:val="007718E0"/>
    <w:rsid w:val="00837579"/>
    <w:rsid w:val="00A20ED1"/>
    <w:rsid w:val="00C8277D"/>
    <w:rsid w:val="00E7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as-IN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7D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A20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ED1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35"/>
    </w:rPr>
  </w:style>
  <w:style w:type="paragraph" w:styleId="a3">
    <w:name w:val="Title"/>
    <w:basedOn w:val="a"/>
    <w:next w:val="a"/>
    <w:link w:val="a4"/>
    <w:uiPriority w:val="10"/>
    <w:qFormat/>
    <w:rsid w:val="00A20ED1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66"/>
    </w:rPr>
  </w:style>
  <w:style w:type="character" w:customStyle="1" w:styleId="a4">
    <w:name w:val="Название Знак"/>
    <w:basedOn w:val="a0"/>
    <w:link w:val="a3"/>
    <w:uiPriority w:val="10"/>
    <w:rsid w:val="00A20ED1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66"/>
    </w:rPr>
  </w:style>
  <w:style w:type="paragraph" w:styleId="a5">
    <w:name w:val="No Spacing"/>
    <w:uiPriority w:val="1"/>
    <w:qFormat/>
    <w:rsid w:val="00A20ED1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A20ED1"/>
    <w:pPr>
      <w:spacing w:after="120"/>
    </w:pPr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20ED1"/>
    <w:rPr>
      <w:i/>
      <w:iCs/>
      <w:color w:val="000000" w:themeColor="text1"/>
    </w:rPr>
  </w:style>
  <w:style w:type="character" w:styleId="a6">
    <w:name w:val="Subtle Emphasis"/>
    <w:basedOn w:val="a0"/>
    <w:uiPriority w:val="19"/>
    <w:qFormat/>
    <w:rsid w:val="00A20ED1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A20ED1"/>
    <w:pPr>
      <w:numPr>
        <w:ilvl w:val="1"/>
      </w:numPr>
      <w:spacing w:after="120"/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A20ED1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30"/>
    </w:rPr>
  </w:style>
  <w:style w:type="character" w:styleId="a9">
    <w:name w:val="Emphasis"/>
    <w:basedOn w:val="a0"/>
    <w:uiPriority w:val="20"/>
    <w:qFormat/>
    <w:rsid w:val="00837579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837579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837579"/>
    <w:rPr>
      <w:b/>
      <w:bCs/>
      <w:i/>
      <w:iCs/>
      <w:color w:val="A5B592" w:themeColor="accent1"/>
    </w:rPr>
  </w:style>
  <w:style w:type="character" w:styleId="ac">
    <w:name w:val="Intense Reference"/>
    <w:basedOn w:val="a0"/>
    <w:uiPriority w:val="32"/>
    <w:qFormat/>
    <w:rsid w:val="00837579"/>
    <w:rPr>
      <w:b/>
      <w:bCs/>
      <w:smallCaps/>
      <w:color w:val="F3A447" w:themeColor="accent2"/>
      <w:spacing w:val="5"/>
      <w:u w:val="single"/>
    </w:rPr>
  </w:style>
  <w:style w:type="paragraph" w:styleId="ad">
    <w:name w:val="Normal (Web)"/>
    <w:basedOn w:val="a"/>
    <w:uiPriority w:val="99"/>
    <w:unhideWhenUsed/>
    <w:rsid w:val="00C8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C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0D50"/>
  </w:style>
  <w:style w:type="paragraph" w:styleId="af0">
    <w:name w:val="footer"/>
    <w:basedOn w:val="a"/>
    <w:link w:val="af1"/>
    <w:uiPriority w:val="99"/>
    <w:unhideWhenUsed/>
    <w:rsid w:val="006C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as-IN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7D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A20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ED1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35"/>
    </w:rPr>
  </w:style>
  <w:style w:type="paragraph" w:styleId="a3">
    <w:name w:val="Title"/>
    <w:basedOn w:val="a"/>
    <w:next w:val="a"/>
    <w:link w:val="a4"/>
    <w:uiPriority w:val="10"/>
    <w:qFormat/>
    <w:rsid w:val="00A20ED1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66"/>
    </w:rPr>
  </w:style>
  <w:style w:type="character" w:customStyle="1" w:styleId="a4">
    <w:name w:val="Название Знак"/>
    <w:basedOn w:val="a0"/>
    <w:link w:val="a3"/>
    <w:uiPriority w:val="10"/>
    <w:rsid w:val="00A20ED1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66"/>
    </w:rPr>
  </w:style>
  <w:style w:type="paragraph" w:styleId="a5">
    <w:name w:val="No Spacing"/>
    <w:uiPriority w:val="1"/>
    <w:qFormat/>
    <w:rsid w:val="00A20ED1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A20ED1"/>
    <w:pPr>
      <w:spacing w:after="120"/>
    </w:pPr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20ED1"/>
    <w:rPr>
      <w:i/>
      <w:iCs/>
      <w:color w:val="000000" w:themeColor="text1"/>
    </w:rPr>
  </w:style>
  <w:style w:type="character" w:styleId="a6">
    <w:name w:val="Subtle Emphasis"/>
    <w:basedOn w:val="a0"/>
    <w:uiPriority w:val="19"/>
    <w:qFormat/>
    <w:rsid w:val="00A20ED1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A20ED1"/>
    <w:pPr>
      <w:numPr>
        <w:ilvl w:val="1"/>
      </w:numPr>
      <w:spacing w:after="120"/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A20ED1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30"/>
    </w:rPr>
  </w:style>
  <w:style w:type="character" w:styleId="a9">
    <w:name w:val="Emphasis"/>
    <w:basedOn w:val="a0"/>
    <w:uiPriority w:val="20"/>
    <w:qFormat/>
    <w:rsid w:val="00837579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837579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837579"/>
    <w:rPr>
      <w:b/>
      <w:bCs/>
      <w:i/>
      <w:iCs/>
      <w:color w:val="A5B592" w:themeColor="accent1"/>
    </w:rPr>
  </w:style>
  <w:style w:type="character" w:styleId="ac">
    <w:name w:val="Intense Reference"/>
    <w:basedOn w:val="a0"/>
    <w:uiPriority w:val="32"/>
    <w:qFormat/>
    <w:rsid w:val="00837579"/>
    <w:rPr>
      <w:b/>
      <w:bCs/>
      <w:smallCaps/>
      <w:color w:val="F3A447" w:themeColor="accent2"/>
      <w:spacing w:val="5"/>
      <w:u w:val="single"/>
    </w:rPr>
  </w:style>
  <w:style w:type="paragraph" w:styleId="ad">
    <w:name w:val="Normal (Web)"/>
    <w:basedOn w:val="a"/>
    <w:uiPriority w:val="99"/>
    <w:unhideWhenUsed/>
    <w:rsid w:val="00C8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C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0D50"/>
  </w:style>
  <w:style w:type="paragraph" w:styleId="af0">
    <w:name w:val="footer"/>
    <w:basedOn w:val="a"/>
    <w:link w:val="af1"/>
    <w:uiPriority w:val="99"/>
    <w:unhideWhenUsed/>
    <w:rsid w:val="006C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2019-01-22T19:01:00Z</dcterms:created>
  <dcterms:modified xsi:type="dcterms:W3CDTF">2019-01-22T19:22:00Z</dcterms:modified>
</cp:coreProperties>
</file>