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74" w:rsidRPr="00E66474" w:rsidRDefault="00E66474" w:rsidP="00603820">
      <w:pPr>
        <w:spacing w:after="100" w:afterAutospacing="1"/>
        <w:ind w:left="-851" w:firstLine="1134"/>
        <w:jc w:val="center"/>
        <w:outlineLvl w:val="1"/>
        <w:rPr>
          <w:b/>
          <w:bCs/>
          <w:kern w:val="36"/>
          <w:sz w:val="32"/>
          <w:szCs w:val="32"/>
        </w:rPr>
      </w:pPr>
      <w:r w:rsidRPr="00E66474">
        <w:rPr>
          <w:b/>
          <w:bCs/>
          <w:kern w:val="36"/>
          <w:sz w:val="32"/>
          <w:szCs w:val="32"/>
        </w:rPr>
        <w:t>«</w:t>
      </w:r>
      <w:r w:rsidR="00311F66" w:rsidRPr="00E66474">
        <w:rPr>
          <w:b/>
          <w:bCs/>
          <w:kern w:val="36"/>
          <w:sz w:val="32"/>
          <w:szCs w:val="32"/>
        </w:rPr>
        <w:t xml:space="preserve">Интеграция образовательных областей при создании </w:t>
      </w:r>
      <w:r w:rsidR="00603820">
        <w:rPr>
          <w:b/>
          <w:bCs/>
          <w:kern w:val="36"/>
          <w:sz w:val="32"/>
          <w:szCs w:val="32"/>
        </w:rPr>
        <w:t xml:space="preserve">        </w:t>
      </w:r>
      <w:r w:rsidR="00311F66" w:rsidRPr="00E66474">
        <w:rPr>
          <w:b/>
          <w:bCs/>
          <w:kern w:val="36"/>
          <w:sz w:val="32"/>
          <w:szCs w:val="32"/>
        </w:rPr>
        <w:t>развивающей предметно-пространственной среды</w:t>
      </w:r>
      <w:r w:rsidR="00351EF3">
        <w:rPr>
          <w:b/>
          <w:bCs/>
          <w:kern w:val="36"/>
          <w:sz w:val="32"/>
          <w:szCs w:val="32"/>
        </w:rPr>
        <w:t xml:space="preserve"> по ФГОС ДО</w:t>
      </w:r>
      <w:r w:rsidR="00311F66" w:rsidRPr="00E66474">
        <w:rPr>
          <w:b/>
          <w:bCs/>
          <w:kern w:val="36"/>
          <w:sz w:val="32"/>
          <w:szCs w:val="32"/>
        </w:rPr>
        <w:t>»</w:t>
      </w:r>
    </w:p>
    <w:p w:rsidR="00E66474" w:rsidRPr="00E66474" w:rsidRDefault="00E66474" w:rsidP="00E66474">
      <w:pPr>
        <w:spacing w:after="100" w:afterAutospacing="1"/>
        <w:ind w:left="-851" w:firstLine="1134"/>
        <w:jc w:val="right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br/>
      </w:r>
      <w:r w:rsidRPr="00E66474">
        <w:rPr>
          <w:b/>
          <w:bCs/>
          <w:kern w:val="36"/>
          <w:sz w:val="28"/>
          <w:szCs w:val="28"/>
        </w:rPr>
        <w:t>Наталья Владимировна Белик</w:t>
      </w:r>
      <w:r w:rsidRPr="00E66474">
        <w:rPr>
          <w:b/>
          <w:bCs/>
          <w:kern w:val="36"/>
          <w:sz w:val="28"/>
          <w:szCs w:val="28"/>
        </w:rPr>
        <w:br/>
        <w:t xml:space="preserve">воспитатель </w:t>
      </w:r>
      <w:r w:rsidRPr="00E66474">
        <w:rPr>
          <w:b/>
          <w:bCs/>
          <w:kern w:val="36"/>
          <w:sz w:val="28"/>
          <w:szCs w:val="28"/>
        </w:rPr>
        <w:br/>
        <w:t xml:space="preserve">МБУ детского сада №23 «Волжские капельки» </w:t>
      </w:r>
      <w:r w:rsidRPr="00E66474">
        <w:rPr>
          <w:b/>
          <w:bCs/>
          <w:kern w:val="36"/>
          <w:sz w:val="28"/>
          <w:szCs w:val="28"/>
        </w:rPr>
        <w:br/>
        <w:t>г.о. Тольятти</w:t>
      </w:r>
    </w:p>
    <w:p w:rsidR="00311F66" w:rsidRPr="00E66474" w:rsidRDefault="00311F66" w:rsidP="00311F66">
      <w:pPr>
        <w:spacing w:before="100" w:beforeAutospacing="1" w:after="100" w:afterAutospacing="1"/>
        <w:rPr>
          <w:sz w:val="28"/>
          <w:szCs w:val="28"/>
        </w:rPr>
      </w:pPr>
      <w:r w:rsidRPr="00E66474">
        <w:rPr>
          <w:sz w:val="28"/>
          <w:szCs w:val="28"/>
        </w:rPr>
        <w:t>Организация развивающей предметно-пространственной среды ДОУ на сегодняшний день стоит особо актуально. Это связано с введением нового Федерального государственного образовательного стандарта дошкольного образования (ФГОС ДО)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</w:t>
      </w:r>
      <w:r w:rsidR="00E66474">
        <w:rPr>
          <w:sz w:val="28"/>
          <w:szCs w:val="28"/>
        </w:rPr>
        <w:t>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предметно-пространственной среды ДОУ.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Понятие развивающая предметно-пространственная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  <w:r w:rsidR="00E66474">
        <w:rPr>
          <w:sz w:val="28"/>
          <w:szCs w:val="28"/>
        </w:rPr>
        <w:t>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Многие выдающиеся философы и педагоги предлагают рассматривать среду как условие оптимального саморазвития личности, считают, что, через предметно-пространственную среду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311F66" w:rsidRPr="00E66474" w:rsidRDefault="00311F66" w:rsidP="00311F66">
      <w:pPr>
        <w:spacing w:before="100" w:beforeAutospacing="1" w:after="100" w:afterAutospacing="1"/>
        <w:rPr>
          <w:b/>
          <w:sz w:val="28"/>
          <w:szCs w:val="28"/>
        </w:rPr>
      </w:pPr>
      <w:r w:rsidRPr="00E66474">
        <w:rPr>
          <w:b/>
          <w:sz w:val="28"/>
          <w:szCs w:val="28"/>
        </w:rPr>
        <w:t>Требования ФГОС к развивающей предметно-пространственной среде</w:t>
      </w:r>
      <w:r w:rsidR="005C77A8">
        <w:rPr>
          <w:b/>
          <w:sz w:val="28"/>
          <w:szCs w:val="28"/>
        </w:rPr>
        <w:t>:</w:t>
      </w:r>
    </w:p>
    <w:p w:rsidR="00311F66" w:rsidRPr="00E66474" w:rsidRDefault="00311F66" w:rsidP="00311F66">
      <w:pPr>
        <w:spacing w:before="100" w:beforeAutospacing="1" w:after="100" w:afterAutospacing="1"/>
        <w:rPr>
          <w:sz w:val="28"/>
          <w:szCs w:val="28"/>
        </w:rPr>
      </w:pPr>
      <w:r w:rsidRPr="00E66474">
        <w:rPr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образовательного потенциала.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2. Развивающая предметно-пространственная среда предполагает:</w:t>
      </w:r>
    </w:p>
    <w:p w:rsidR="00311F66" w:rsidRPr="00E66474" w:rsidRDefault="00311F66" w:rsidP="00311F66">
      <w:pPr>
        <w:spacing w:before="100" w:beforeAutospacing="1" w:after="100" w:afterAutospacing="1"/>
        <w:rPr>
          <w:sz w:val="28"/>
          <w:szCs w:val="28"/>
        </w:rPr>
      </w:pPr>
      <w:r w:rsidRPr="00E66474">
        <w:rPr>
          <w:sz w:val="28"/>
          <w:szCs w:val="28"/>
        </w:rPr>
        <w:lastRenderedPageBreak/>
        <w:t>доступность для воспитанников всех помещений организации, где осуществляется образовательный процесс, свободный подход воспитанников к играм, игрушкам, материалам, пособиям, обеспечивающих все основные виды деятельности.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склонностей, интересов, уровня активности.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Необходимо обогатить среду элементами, стимулирующими познавательную, эмоциональную, двигательную деятельность детей.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Обязательными предметами являются материалы, активизирующие познавательную деятельность. Это 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</w:t>
      </w:r>
      <w:r w:rsidR="00E66474">
        <w:rPr>
          <w:sz w:val="28"/>
          <w:szCs w:val="28"/>
        </w:rPr>
        <w:t>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Необходимы материалы, учитывающие интересы мальчиков и девочек, как в труде, так и в игре. Мальчикам нужны инструменты для работы с деревом, а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Важно иметь в группе большое количество «подручных» материалов: веревки, коробочки, проволока, колеса, ленточки, которые творчески используются для решения различных игровых проблем. В подготовительных к школе группах необходимо иметь различные материалы, способствующие овладению чтением, математикой. Это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Насыщенная развивающая предметно – 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311F66" w:rsidRPr="00E66474" w:rsidRDefault="00311F66" w:rsidP="00311F66">
      <w:pPr>
        <w:spacing w:before="100" w:beforeAutospacing="1" w:after="100" w:afterAutospacing="1"/>
        <w:rPr>
          <w:sz w:val="28"/>
          <w:szCs w:val="28"/>
        </w:rPr>
      </w:pPr>
      <w:r w:rsidRPr="00E66474">
        <w:rPr>
          <w:sz w:val="28"/>
          <w:szCs w:val="28"/>
        </w:rPr>
        <w:lastRenderedPageBreak/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Принцип интеграции образовательных областей способствует формированию единой предметно - пространственной среды.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Это означает, что для всестороннего развития ребенка организуются несколько предметных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действовать ребенок, на первом этапе освоения данной среды были не просто объектами его внимания, а средством общения с взрослыми.</w:t>
      </w:r>
    </w:p>
    <w:p w:rsidR="00311F66" w:rsidRPr="00E66474" w:rsidRDefault="00311F66" w:rsidP="00311F66">
      <w:pPr>
        <w:spacing w:before="100" w:beforeAutospacing="1" w:after="100" w:afterAutospacing="1"/>
        <w:rPr>
          <w:b/>
          <w:sz w:val="28"/>
          <w:szCs w:val="28"/>
        </w:rPr>
      </w:pPr>
      <w:r w:rsidRPr="00E66474">
        <w:rPr>
          <w:b/>
          <w:sz w:val="28"/>
          <w:szCs w:val="28"/>
        </w:rPr>
        <w:t>Что должен знать педагог при организации развивающей предметно-пространственной среды в группе:</w:t>
      </w:r>
    </w:p>
    <w:p w:rsidR="00311F66" w:rsidRPr="00E66474" w:rsidRDefault="00311F66" w:rsidP="00311F66">
      <w:pPr>
        <w:spacing w:before="100" w:beforeAutospacing="1" w:after="100" w:afterAutospacing="1"/>
        <w:rPr>
          <w:sz w:val="28"/>
          <w:szCs w:val="28"/>
        </w:rPr>
      </w:pPr>
      <w:r w:rsidRPr="00E66474">
        <w:rPr>
          <w:sz w:val="28"/>
          <w:szCs w:val="28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3. Форма и дизайн предметов направлены на безопасность и  соответствовать возрасту детей группы.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4. Элементы декора должны быть легко сменяемыми.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6. Организуя предметную среду в групповом помещении,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 сферы.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7. Цветовая палитра должна быть представлена теплыми, пастельными тонами.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9. Развивающая предметно – пространственная среда группы должна меняться в зависимости от возрастных особенностей детей, периода обучения, образовательной программы.</w:t>
      </w:r>
      <w:r w:rsidR="00E66474">
        <w:rPr>
          <w:sz w:val="28"/>
          <w:szCs w:val="28"/>
        </w:rPr>
        <w:br/>
      </w:r>
      <w:r w:rsidRPr="00E66474">
        <w:rPr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311F66" w:rsidRPr="00E66474" w:rsidRDefault="00311F66" w:rsidP="00311F66">
      <w:pPr>
        <w:spacing w:before="100" w:beforeAutospacing="1" w:after="100" w:afterAutospacing="1"/>
        <w:rPr>
          <w:sz w:val="28"/>
          <w:szCs w:val="28"/>
        </w:rPr>
      </w:pPr>
      <w:r w:rsidRPr="00E66474">
        <w:rPr>
          <w:sz w:val="28"/>
          <w:szCs w:val="28"/>
        </w:rPr>
        <w:lastRenderedPageBreak/>
        <w:t>Таким образом, 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E66474" w:rsidRDefault="00311F66" w:rsidP="00E66474">
      <w:pPr>
        <w:rPr>
          <w:sz w:val="28"/>
          <w:szCs w:val="28"/>
        </w:rPr>
      </w:pPr>
      <w:r w:rsidRPr="00E66474">
        <w:rPr>
          <w:sz w:val="28"/>
          <w:szCs w:val="28"/>
        </w:rPr>
        <w:br/>
      </w:r>
      <w:r w:rsidRPr="00E66474">
        <w:rPr>
          <w:sz w:val="28"/>
          <w:szCs w:val="28"/>
        </w:rPr>
        <w:br/>
      </w:r>
      <w:r w:rsidRPr="00E66474">
        <w:rPr>
          <w:sz w:val="28"/>
          <w:szCs w:val="28"/>
        </w:rPr>
        <w:br/>
      </w:r>
      <w:r w:rsidRPr="00E66474">
        <w:rPr>
          <w:sz w:val="28"/>
          <w:szCs w:val="28"/>
        </w:rPr>
        <w:br/>
      </w:r>
      <w:r w:rsidRPr="00E66474">
        <w:rPr>
          <w:sz w:val="28"/>
          <w:szCs w:val="28"/>
        </w:rPr>
        <w:br/>
      </w:r>
      <w:r w:rsidR="0062036D" w:rsidRPr="00E66474">
        <w:rPr>
          <w:noProof/>
          <w:sz w:val="28"/>
          <w:szCs w:val="28"/>
        </w:rPr>
        <w:drawing>
          <wp:inline distT="0" distB="0" distL="0" distR="0">
            <wp:extent cx="2828925" cy="2362200"/>
            <wp:effectExtent l="19050" t="0" r="9525" b="0"/>
            <wp:docPr id="3" name="Рисунок 9" descr="C:\Users\0C18~1\AppData\Local\Temp\Rar$DIa0.116\IMG_20180510_14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C18~1\AppData\Local\Temp\Rar$DIa0.116\IMG_20180510_14215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11" cy="236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62036D" w:rsidRPr="00E66474">
        <w:rPr>
          <w:noProof/>
          <w:sz w:val="28"/>
          <w:szCs w:val="28"/>
        </w:rPr>
        <w:drawing>
          <wp:inline distT="0" distB="0" distL="0" distR="0">
            <wp:extent cx="2857500" cy="2368122"/>
            <wp:effectExtent l="19050" t="0" r="0" b="0"/>
            <wp:docPr id="2" name="Рисунок 7" descr="C:\Users\0C18~1\AppData\Local\Temp\Rar$DIa0.635\IMG_20180609_15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C18~1\AppData\Local\Temp\Rar$DIa0.635\IMG_20180609_1512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44" cy="237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E66474">
        <w:rPr>
          <w:sz w:val="28"/>
          <w:szCs w:val="28"/>
        </w:rPr>
        <w:br/>
      </w:r>
      <w:r w:rsidRPr="00E66474">
        <w:rPr>
          <w:sz w:val="28"/>
          <w:szCs w:val="28"/>
        </w:rPr>
        <w:br/>
      </w:r>
      <w:r w:rsidRPr="00E66474">
        <w:rPr>
          <w:sz w:val="28"/>
          <w:szCs w:val="28"/>
        </w:rPr>
        <w:br/>
      </w:r>
    </w:p>
    <w:p w:rsidR="00E66474" w:rsidRDefault="00311F66" w:rsidP="00E66474">
      <w:pPr>
        <w:jc w:val="center"/>
        <w:rPr>
          <w:b/>
          <w:color w:val="000000" w:themeColor="text1"/>
          <w:sz w:val="28"/>
          <w:szCs w:val="28"/>
        </w:rPr>
      </w:pPr>
      <w:r w:rsidRPr="00E66474">
        <w:rPr>
          <w:b/>
          <w:color w:val="000000" w:themeColor="text1"/>
          <w:sz w:val="28"/>
          <w:szCs w:val="28"/>
        </w:rPr>
        <w:t>Используемая литература:</w:t>
      </w:r>
    </w:p>
    <w:p w:rsidR="00311F66" w:rsidRPr="00E66474" w:rsidRDefault="00E66474" w:rsidP="00E66474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11F66" w:rsidRPr="00E66474">
        <w:rPr>
          <w:color w:val="000000" w:themeColor="text1"/>
          <w:sz w:val="28"/>
          <w:szCs w:val="28"/>
        </w:rPr>
        <w:t>1. Киреева Л. Г. Организация предметно-развивающей среды: из опыта работы / Л. Г. Киреева // Учитель. — 2009. — С. 143.</w:t>
      </w:r>
      <w:r w:rsidR="00311F66" w:rsidRPr="00E66474">
        <w:rPr>
          <w:color w:val="000000" w:themeColor="text1"/>
          <w:sz w:val="28"/>
          <w:szCs w:val="28"/>
        </w:rPr>
        <w:br/>
        <w:t xml:space="preserve">2.Кирьянова Р. А. Принципы построения предметно-развивающей среды в дошкольном образовательном учреждении / Р. А. Кирьянова// Детство- Пресс. — 2010. — С. 5–12. </w:t>
      </w:r>
      <w:r w:rsidR="00311F66" w:rsidRPr="00E66474">
        <w:rPr>
          <w:color w:val="000000" w:themeColor="text1"/>
          <w:sz w:val="28"/>
          <w:szCs w:val="28"/>
        </w:rPr>
        <w:br/>
        <w:t>3.Марецкая Н. И. Предметно-пространственная среда в ДОУ как стимул интеллектуального. Художественного и творческого развития дошкольника / Н. И. Марецкая// Детство-Пресс. — 2010. — С. 13–40.</w:t>
      </w:r>
      <w:r w:rsidR="00311F66" w:rsidRPr="00E66474">
        <w:rPr>
          <w:color w:val="000000" w:themeColor="text1"/>
          <w:sz w:val="28"/>
          <w:szCs w:val="28"/>
        </w:rPr>
        <w:br/>
        <w:t>4.Нищева Н. В. Предметно-пространственная развивающая среда в детском саду. Принципы построения, советы, рекомендации /Н. В. Нищева // Детство-Пресс. — 2010. — С. 128.</w:t>
      </w:r>
      <w:r w:rsidR="00311F66" w:rsidRPr="00E66474">
        <w:rPr>
          <w:color w:val="000000" w:themeColor="text1"/>
          <w:sz w:val="28"/>
          <w:szCs w:val="28"/>
        </w:rPr>
        <w:br/>
      </w:r>
    </w:p>
    <w:p w:rsidR="00311F66" w:rsidRDefault="00311F66" w:rsidP="00311F66"/>
    <w:p w:rsidR="00311F66" w:rsidRDefault="00311F66" w:rsidP="00311F66"/>
    <w:p w:rsidR="00311F66" w:rsidRDefault="00311F66" w:rsidP="00311F66"/>
    <w:p w:rsidR="00311F66" w:rsidRDefault="00311F66" w:rsidP="00311F66"/>
    <w:p w:rsidR="00311F66" w:rsidRDefault="00311F66" w:rsidP="00311F66"/>
    <w:p w:rsidR="00D054BA" w:rsidRPr="00311F66" w:rsidRDefault="00D054BA" w:rsidP="00311F66"/>
    <w:sectPr w:rsidR="00D054BA" w:rsidRPr="00311F66" w:rsidSect="0094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4BA"/>
    <w:rsid w:val="00021B72"/>
    <w:rsid w:val="00311F66"/>
    <w:rsid w:val="00351EF3"/>
    <w:rsid w:val="005C77A8"/>
    <w:rsid w:val="00603820"/>
    <w:rsid w:val="0062036D"/>
    <w:rsid w:val="009443E9"/>
    <w:rsid w:val="00A8682A"/>
    <w:rsid w:val="00B5204D"/>
    <w:rsid w:val="00CB54AA"/>
    <w:rsid w:val="00D054BA"/>
    <w:rsid w:val="00E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959A3-6FEA-4B10-923A-33DED411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Agent 007</cp:lastModifiedBy>
  <cp:revision>10</cp:revision>
  <dcterms:created xsi:type="dcterms:W3CDTF">2018-06-23T17:47:00Z</dcterms:created>
  <dcterms:modified xsi:type="dcterms:W3CDTF">2018-07-06T06:25:00Z</dcterms:modified>
</cp:coreProperties>
</file>