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000"/>
          <w:spacing w:val="0"/>
          <w:position w:val="0"/>
          <w:sz w:val="28"/>
          <w:shd w:fill="auto" w:val="clear"/>
        </w:rPr>
        <w:t xml:space="preserve">Развитие познавательных способностей детей дошкольного возраста в процессе физического воспитания.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Инструктор по физической культуре  </w:t>
      </w:r>
      <w:r>
        <w:rPr>
          <w:rFonts w:ascii="Times New Roman" w:hAnsi="Times New Roman" w:cs="Times New Roman" w:eastAsia="Times New Roman"/>
          <w:b/>
          <w:i/>
          <w:color w:val="004000"/>
          <w:spacing w:val="0"/>
          <w:position w:val="0"/>
          <w:sz w:val="28"/>
          <w:shd w:fill="auto" w:val="clear"/>
        </w:rPr>
        <w:t xml:space="preserve">А.Ю.Веретенникова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ГБОУ 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i/>
          <w:color w:val="004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2101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Филевский образовательный центр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возраст это период развития ребенка от 3 до 6 лет. В эти годы происходит дельнейшее физическое развитие и совершенствование интеллектуальных возможностей ребенка. Этот период является значимым этапом становления способностей ребенка - двигательных, познавательных, творческих, поскольку связан с созреванием необходимых для их развития органических структур и формированием на этой основе нужных функциональных органов.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коллектив решил на своем опыте работы разработал ряд занятий по физическому воспитанию, стимулирующих познавательную активность детей. Уровень познавательной деятельности возрастает, если дети воспринимают информацию активно и с интересом. Всё что в жизни происходит с интересом это  - положительное эмоциональное состояние, способствующее развитию навыков и умений, приобретению знаний, мотивирующее обучение. В такой ситуации ребенок проявляет  активность, преодолевает любые  препятствия. В дошкольном возрасте дети любят занятия физкультуры и готовы для обучения и познания. Наша задача, не дать потерять этот интерес в последующие годы жизни. Мы старались учитывать основные требования, творческий характер, уровень трудности для исполнения, мотивацию и конечно же, положительный настрой. Оптимальная  форма  занятий по физической культуре является  сюжетно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образная. Сюжетные занятия использовались в процессе физического воспитания детей 4-5, 6-7 лет на базе детского сада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Звёздочка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ГБОУ</w:t>
      </w:r>
      <w:r>
        <w:rPr>
          <w:rFonts w:ascii="Times New Roman" w:hAnsi="Times New Roman" w:cs="Times New Roman" w:eastAsia="Times New Roman"/>
          <w:b/>
          <w:color w:val="004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004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2101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структурное подразделение </w:t>
      </w:r>
      <w:r>
        <w:rPr>
          <w:rFonts w:ascii="Segoe UI Symbol" w:hAnsi="Segoe UI Symbol" w:cs="Segoe UI Symbol" w:eastAsia="Segoe UI Symbol"/>
          <w:color w:val="004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4000"/>
          <w:spacing w:val="0"/>
          <w:position w:val="0"/>
          <w:sz w:val="28"/>
          <w:shd w:fill="auto" w:val="clear"/>
        </w:rPr>
        <w:t xml:space="preserve">Филевский образовательный центр</w:t>
      </w:r>
      <w:r>
        <w:rPr>
          <w:rFonts w:ascii="Times New Roman" w:hAnsi="Times New Roman" w:cs="Times New Roman" w:eastAsia="Times New Roman"/>
          <w:i/>
          <w:color w:val="004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г.Москва.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занятия СЮЖЕТНО-ОБРАЗНАЯ. Для изучения движении служит название упражнения, которое должно быть образным. Образы, соответствующие характеру разучиваемого движения, помогают создать правильное зрительное представление о нем, что способствует усвоению двигательного навыка и повышению его качества. Во время занятий обязательно даются яркие образные указания. При разучивании упражнений объяснения точные, понятные. И обязательный показ педагогом выполнения самого задания, либо элемента задания. Такие занятия способствуют повышению уровня готовности воспитанников. Такая методика проведения занятий по физической культуре способствует развитию познавательных способностей дошкольников в процессе физического воспитания и формированию устойчивого интереса к занятиям физическими упражнениями. </w:t>
      </w:r>
    </w:p>
    <w:p>
      <w:pPr>
        <w:spacing w:before="100" w:after="10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занятия по физической культуре в средней группе</w:t>
      </w:r>
    </w:p>
    <w:p>
      <w:pPr>
        <w:spacing w:before="100" w:after="10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Путешествие в осенний лес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Программное содержание: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сохранять равновесие при ходьбе по гимнастической скамье, упражнять в прыжках из обруча в обруч.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внимание и координацию движений.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желание достигать намеченной цели. Закреплять представление детей об обитателях леса, воспитывать интерес, пробуждать добрые чувства к животным.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гимнастическая скамья 2шт., обручи-6шт., шнур натянутый между двумя стойками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шт., корзина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шт., мячи красные малого диаметра (ягоды) по количеству детей, маска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шапочка медведя. </w:t>
      </w:r>
    </w:p>
    <w:p>
      <w:pPr>
        <w:spacing w:before="100" w:after="10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сегодня мы с вами отправляемся в осенний лес. В лесу растут деревья и кустарники. А чем богат лес?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Грибами, ягодами, разноцветными листьями. 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Правильно. Давайте и мы с вами сегодня прогуляемся по осеннему лесу. 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Вводная часть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 фонограмму песни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Вместе весело шагать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идут по залу.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Идем по узкой тропинке. Ходьба на носочках.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Превратились в лисичек (бесшумная ходьба на носочках в замедленном темпе, руки как лапки у лисички изображаем).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Идем как волки (шаг бесшумный и широкий).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Обходим сухие опавшие ветки. Ходьба с высоким поднимание колена (по лесу идет тропой олень).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Идем через густой кустарник. Ходьба в полуприседании ( придвигаются дикие утки к озеру).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Выбегаем на лесную полянку зайчиками .Легкий бег на насочках. </w:t>
      </w: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часть</w:t>
      </w:r>
    </w:p>
    <w:p>
      <w:pPr>
        <w:numPr>
          <w:ilvl w:val="0"/>
          <w:numId w:val="8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Общеразвивающие упражнения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Звучит фонограмма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Утренняя зарядка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numPr>
          <w:ilvl w:val="0"/>
          <w:numId w:val="10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 на ширине плеч, руки на поясе. Выполнение: наклоны головы вправо и влево. </w:t>
      </w:r>
    </w:p>
    <w:p>
      <w:pPr>
        <w:numPr>
          <w:ilvl w:val="0"/>
          <w:numId w:val="10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И.п.- ноги на ширине плеч, руки на поясе. Выполнение: наклоны туловища вправо и влево. </w:t>
      </w:r>
    </w:p>
    <w:p>
      <w:pPr>
        <w:numPr>
          <w:ilvl w:val="0"/>
          <w:numId w:val="10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 слегка расставлены, руки вдоль туловища. Выполнение: на счет 1-поднять прямые руки перед собой, на счет 2-поднять руки вверх, на счет 3-развести прямые руки в стороны, на счет 4-опустить вдоль туловища. </w:t>
      </w:r>
    </w:p>
    <w:p>
      <w:pPr>
        <w:numPr>
          <w:ilvl w:val="0"/>
          <w:numId w:val="10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И.п.- ноги слегка расставлены, руки вдоль туловища. Выполнение: присесть, поднять прямые руки перед собой.</w:t>
      </w:r>
    </w:p>
    <w:p>
      <w:pPr>
        <w:numPr>
          <w:ilvl w:val="0"/>
          <w:numId w:val="10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 слегка расставлены, руки на поясе.  Выполнение: прыжки на насочках.</w:t>
      </w:r>
    </w:p>
    <w:p>
      <w:pPr>
        <w:numPr>
          <w:ilvl w:val="0"/>
          <w:numId w:val="10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Выполнение: легкий бег на месте.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березке, на верхушке,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Замелькали чьи-то ушки,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Показался хвост пушистый,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 атласный, золотистый.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грибочки собирает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на зиму запасает? (белка)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Ответы детей.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Правильно, белочка. А зачем белка запасает на зиму грибы и ягоды? (ответы детей). Ребята, давайте поможем белочке собрать ягоды. Ягоды растут на лесной поляне. Чтобы туда попасть, придется преодолевать препятствия.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упражнения</w:t>
      </w:r>
    </w:p>
    <w:p>
      <w:pPr>
        <w:numPr>
          <w:ilvl w:val="0"/>
          <w:numId w:val="12"/>
        </w:numPr>
        <w:tabs>
          <w:tab w:val="left" w:pos="1680" w:leader="none"/>
        </w:tabs>
        <w:spacing w:before="100" w:after="100" w:line="240"/>
        <w:ind w:right="0" w:left="16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Пройти по мостику через ручеёк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по гимнастической скамье. </w:t>
      </w:r>
    </w:p>
    <w:p>
      <w:pPr>
        <w:numPr>
          <w:ilvl w:val="0"/>
          <w:numId w:val="12"/>
        </w:numPr>
        <w:tabs>
          <w:tab w:val="left" w:pos="1680" w:leader="none"/>
        </w:tabs>
        <w:spacing w:before="100" w:after="100" w:line="240"/>
        <w:ind w:right="0" w:left="16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Перепрыгнуть кочки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из обруча в обруч.</w:t>
      </w:r>
    </w:p>
    <w:p>
      <w:pPr>
        <w:numPr>
          <w:ilvl w:val="0"/>
          <w:numId w:val="12"/>
        </w:numPr>
        <w:tabs>
          <w:tab w:val="left" w:pos="1680" w:leader="none"/>
        </w:tabs>
        <w:spacing w:before="100" w:after="100" w:line="240"/>
        <w:ind w:right="0" w:left="16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Пролезать под свалившимся деревом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подлезание под дугу взять одну ягоду и положить в корзину для белочки.</w:t>
      </w:r>
    </w:p>
    <w:p>
      <w:pPr>
        <w:spacing w:before="100" w:after="100" w:line="240"/>
        <w:ind w:right="0" w:left="13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tabs>
          <w:tab w:val="left" w:pos="960" w:leader="none"/>
        </w:tabs>
        <w:spacing w:before="100" w:after="100" w:line="240"/>
        <w:ind w:right="0" w:left="9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Подвижная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медведя во бору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Ребята, белочке мы помогли ягоды собрать. А теперь собираем ягоды и грибы на зиму белочке и играем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медведя во бору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идут к берлоге медведя и по ходу произносят слова, наклоняясь собирают ягоды и грибы. Когда дети приближаются к медведю, он рычит и дети разбегаются. Напоминаем детям о технике безопасности перед игрой).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медведя во бору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Грибы, ягоды беру,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медведь не спит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нас глядит. 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Релаксация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давайте немного посидим на лесной полянке и отдохнем. Закройте глаза и послушайте звуки природы. (Звучит фонограмма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Звуки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часть.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лес ходили мы не зря. Отдохнули детвора? С кем мы повстречались и кем были на лесной тропе?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детей)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Инструктор: 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Возвращаться нам пора в детский сад.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Ароматный суп ждет ребят.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носочки все привстали,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Тихо в группу побежали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Используемая литература: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Пензулаева Л.И Физкультурные занятия в детском саду. Средняя группа. Конспекты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Мозаика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Синтез, 2009ю-112 с.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Каданцева Г.А.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Методика активизации познавательной деятельности дошкольников средствами физического воспитания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Автореф. канд. дис. - М.: ВНИИФК, 1994. - 27 с.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Кенеман А.В.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Хухлаева Д.В.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Теория и методика физического воспитания детей дошкольного возраста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Учебн. пос. для студентов пед. ин-тов. - М.: Просвещение, 1978. - 272 с.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Кольцова М.М.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Двигательная активность и развитие функций мозга ребенка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Педагогика, 1973. - 143 с. </w:t>
      </w:r>
    </w:p>
    <w:p>
      <w:pPr>
        <w:spacing w:before="100" w:after="10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Шарманова С.Б.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Федоров А.И.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Применение сюжетных занятий на основе ритмической гимнастики в физическом воспитании дошкольников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//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Физическая культура: воспитание, образование, тренировка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- 1997,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18-22.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ib.sportedu.ru/2SimQuery.idc?Author=%D1%85%D1%83%D1%85%D0%BB%D0%B0%D0%B5%D0%B2%D0%B0%20%D0%B4" Id="docRId3" Type="http://schemas.openxmlformats.org/officeDocument/2006/relationships/hyperlink" /><Relationship TargetMode="External" Target="http://lib.sportedu.ru/2SimQuery.idc?Author=%D1%88%D0%B0%D1%80%D0%BC%D0%B0%D0%BD%D0%BE%D0%B2%D0%B0%20%D1%81" Id="docRId7" Type="http://schemas.openxmlformats.org/officeDocument/2006/relationships/hyperlink" /><Relationship TargetMode="External" Target="http://lib.sportedu.ru/Press/FKVOT/" Id="docRId10" Type="http://schemas.openxmlformats.org/officeDocument/2006/relationships/hyperlink" /><Relationship TargetMode="External" Target="http://lib.sportedu.ru/2SimQuery.idc?Author=%D0%BA%D0%B5%D0%BD%D0%B5%D0%BC%D0%B0%D0%BD%20%D0%B0" Id="docRId2" Type="http://schemas.openxmlformats.org/officeDocument/2006/relationships/hyperlink" /><Relationship TargetMode="External" Target="http://lib.sportedu.ru/2SimQuery.idc?Title=%D0%B4%D0%B2%D0%B8%D0%B3%D0%B0%D1%82%D0%B5%D0%BB%D1%8C%D0%BD%D0%B0%D1%8F%20%D0%B0%D0%BA%D1%82%D0%B8%D0%B2%D0%BD%D0%BE%D1%81%D1%82%D1%8C%20%D0%B8%20%D1%80%D0%B0%D0%B7%D0%B2%D0%B8%D1%82%D0%B8%D0%B5%20%D1%84%D1%83%D0%BD%D0%BA%D1%86%D0%B8%D0%B9%20%D0%BC%D0%BE%D0%B7%D0%B3%D0%B0%20%D1%80%D0%B5%D0%B1%D0%B5%D0%BD%D0%BA%D0%B0" Id="docRId6" Type="http://schemas.openxmlformats.org/officeDocument/2006/relationships/hyperlink" /><Relationship TargetMode="External" Target="http://lib.sportedu.ru/2SimQuery.idc?Title=%D0%BC%D0%B5%D1%82%D0%BE%D0%B4%D0%B8%D0%BA%D0%B0%20%D0%B0%D0%BA%D1%82%D0%B8%D0%B2%D0%B8%D0%B7%D0%B0%D1%86%D0%B8%D0%B8%20%D0%BF%D0%BE%D0%B7%D0%BD%D0%B0%D0%B2%D0%B0%D1%82%D0%B5%D0%BB%D1%8C%D0%BD%D0%BE%D0%B9%20%D0%B4%D0%B5%D1%8F%D1%82%D0%B5%D0%BB%D1%8C%D0%BD%D0%BE%D1%81%D1%82%D0%B8%20%D0%B4%D0%BE%D1%88%D0%BA%D0%BE%D0%BB%D1%8C%D0%BD%D0%B8%D0%BA%D0%BE%D0%B2%20%D1%81%D1%80%D0%B5%D0%B4%D1%81%D1%82%D0%B2%D0%B0%D0%BC%D0%B8%20%D1%84%D0%B8%D0%B7%D0%B8%D1%87%D0%B5%D1%81%D0%BA%D0%BE%D0%B3%D0%BE%20%D0%B2%D0%BE%D1%81%D0%BF%D0%B8%D1%82%D0%B0%D0%BD%D0%B8%D1%8F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://lib.sportedu.ru/2SimQuery.idc?Author=%D0%BA%D0%BE%D0%BB%D1%8C%D1%86%D0%BE%D0%B2%D0%B0%20%D0%BC" Id="docRId5" Type="http://schemas.openxmlformats.org/officeDocument/2006/relationships/hyperlink" /><Relationship TargetMode="External" Target="http://lib.sportedu.ru/2SimQuery.idc?Title=%D0%BF%D1%80%D0%B8%D0%BC%D0%B5%D0%BD%D0%B5%D0%BD%D0%B8%D0%B5%20%D1%81%D1%8E%D0%B6%D0%B5%D1%82%D0%BD%D1%8B%D1%85%20%D0%B7%D0%B0%D0%BD%D1%8F%D1%82%D0%B8%D0%B9%20%D0%BD%D0%B0%20%D0%BE%D1%81%D0%BD%D0%BE%D0%B2%D0%B5%20%D1%80%D0%B8%D1%82%D0%BC%D0%B8%D1%87%D0%B5%D1%81%D0%BA%D0%BE%D0%B9%20%D0%B3%D0%B8%D0%BC%D0%BD%D0%B0%D1%81%D1%82%D0%B8%D0%BA%D0%B8%20%D0%B2%20%D1%84%D0%B8%D0%B7%D0%B8%D1%87%D0%B5%D1%81%D0%BA%D0%BE%D0%BC%20%D0%B2%D0%BE%D1%81%D0%BF%D0%B8%D1%82%D0%B0%D0%BD%D0%B8%D0%B8%20%D0%B4%D0%BE%D1%88%D0%BA%D0%BE%D0%BB%D1%8C%D0%BD%D0%B8%D0%BA%D0%BE%D0%B2" Id="docRId9" Type="http://schemas.openxmlformats.org/officeDocument/2006/relationships/hyperlink" /><Relationship TargetMode="External" Target="http://lib.sportedu.ru/2SimQuery.idc?Author=%D0%BA%D0%B0%D0%B4%D0%B0%D0%BD%D1%86%D0%B5%D0%B2%D0%B0%20%D0%B3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://lib.sportedu.ru/2SimQuery.idc?Title=%D1%82%D0%B5%D0%BE%D1%80%D0%B8%D1%8F%20%D0%B8%20%D0%BC%D0%B5%D1%82%D0%BE%D0%B4%D0%B8%D0%BA%D0%B0%20%D1%84%D0%B8%D0%B7%D0%B8%D1%87%D0%B5%D1%81%D0%BA%D0%BE%D0%B3%D0%BE%20%D0%B2%D0%BE%D1%81%D0%BF%D0%B8%D1%82%D0%B0%D0%BD%D0%B8%D1%8F%20%D0%B4%D0%B5%D1%82%D0%B5%D0%B9%20%D0%B4%D0%BE%D1%88%D0%BA%D0%BE%D0%BB%D1%8C%D0%BD%D0%BE%D0%B3%D0%BE%20%D0%B2%D0%BE%D0%B7%D1%80%D0%B0%D1%81%D1%82%D0%B0" Id="docRId4" Type="http://schemas.openxmlformats.org/officeDocument/2006/relationships/hyperlink" /><Relationship TargetMode="External" Target="http://lib.sportedu.ru/2SimQuery.idc?Author=%D1%84%D0%B5%D0%B4%D0%BE%D1%80%D0%BE%D0%B2%20%D0%B0" Id="docRId8" Type="http://schemas.openxmlformats.org/officeDocument/2006/relationships/hyperlink" /></Relationships>
</file>