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92" w:rsidRPr="00F67792" w:rsidRDefault="00F67792" w:rsidP="00F67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ДИДАКТИЧЕСКАЯ ИГРА КАК СРЕДСТВО РАЗВИТИЯ РЕЧИ ДЕТЕЙ»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792" w:rsidRPr="00F67792" w:rsidRDefault="00F67792" w:rsidP="00F67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Консультация для воспитателей</w:t>
      </w:r>
    </w:p>
    <w:p w:rsidR="00F67792" w:rsidRPr="00F67792" w:rsidRDefault="00F67792" w:rsidP="00F6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Мышление ребёнка в дошкольном возрасте преимущественно наглядно – образное, т.е. малыш в основном оперирует образами, а не понятиями. Для решения этой проблемы лучше предложить специальный наглядно – дидактический материал, который поможет ребёнку – дошкольнику связать образ и понятие в единое целое и поможет сформировать у него основные понятия, например «звук» и т.п. Ребёнок учится выражать себя, управлять своими эмоциями. Вступать в разнообразные отношения.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Повышается эффективность овладения рядом умений: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Внимательно слушать собеседника, чтобы понять смысл его высказываний, переспрашивать, если что - то не понятно.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Проявлять уважение к </w:t>
      </w:r>
      <w:proofErr w:type="gramStart"/>
      <w:r w:rsidRPr="00F67792">
        <w:rPr>
          <w:rFonts w:ascii="Times New Roman" w:eastAsia="Times New Roman" w:hAnsi="Times New Roman" w:cs="Times New Roman"/>
          <w:sz w:val="28"/>
          <w:szCs w:val="28"/>
        </w:rPr>
        <w:t>говорящему</w:t>
      </w:r>
      <w:proofErr w:type="gramEnd"/>
      <w:r w:rsidRPr="00F67792">
        <w:rPr>
          <w:rFonts w:ascii="Times New Roman" w:eastAsia="Times New Roman" w:hAnsi="Times New Roman" w:cs="Times New Roman"/>
          <w:sz w:val="28"/>
          <w:szCs w:val="28"/>
        </w:rPr>
        <w:t>. Не перебивать его, выражать своё отношение к предмету разговора, излагать собственное мнение, приводить примеры, отвечать ясно, последовательно выражать свои мысли.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Ориентироваться в ситуации общения, т.е. выстраивать разговор с учётом ситуации, быть активным в общении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Договариваться, планировать совместные действия, обсуждать достигнутые результаты.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Завершать общение, используя этикетные формы.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Целью дидактических игр является развитие у детей слухового восприятия, внимания, памяти, ритмического чувства, умение использовать выразительность речи, т.е. правильно пользоваться речевым дыханием; менять, ритм, темп и силу голоса; изменять интонацию; применять выразительные средства мимики, жестов, а также умение изображать эмоциональное состояние мимическими средствами и понимать настроение собеседника.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игры помогают решать множество учебных задач по развитию речи, позволяют отказаться от стереотипов, снять напряжение и перенестись, например, в сказочный мир или придумать свою историю, поддерживают интерес к самостоятельному словесному творчеству. Учат применять эпитеты, пословицы, поговорки, повторы, обогащают словарный запас.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Способствуют воспитанию умственной и социальной активности ребёнка в процессе обучения родному языку, особенности овладения дошкольниками эмоционально-оценочной лексикой, развивают словесное творчество, умению ориентировки и наблюдения за объектом подражания для правильного произношения и т.п</w:t>
      </w:r>
      <w:proofErr w:type="gramStart"/>
      <w:r w:rsidRPr="00F67792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дидактических игр имеет большое значение для </w:t>
      </w:r>
      <w:proofErr w:type="spellStart"/>
      <w:r w:rsidRPr="00F67792">
        <w:rPr>
          <w:rFonts w:ascii="Times New Roman" w:eastAsia="Times New Roman" w:hAnsi="Times New Roman" w:cs="Times New Roman"/>
          <w:sz w:val="28"/>
          <w:szCs w:val="28"/>
        </w:rPr>
        <w:t>общеречевого</w:t>
      </w:r>
      <w:proofErr w:type="spellEnd"/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 развития, потому что при игре формируется произвольность речи.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ознакомлении со звуковым составом перед ребёнком раскрываются общие свойства человеческой речи. Развивается так называемая чувствительность к звукам, умение различения слов и слогов, способность производить анализ звукового состава слова.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Учат контролировать свою речь, подмечать в ней недостатки произношения в момент говорения. Выявляют недостатки произношения в чужой, повышают умение звукового анализа слов. Желание поиграть может стать важным стимулом в овладении навыками произношения звуков, слухового восприятия и анализа. Помимо непосредственного подражания развивают сознательное стремление ребёнка к усвоению звуковой культуры речи. Степень </w:t>
      </w:r>
      <w:proofErr w:type="spellStart"/>
      <w:r w:rsidRPr="00F67792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 этого умения находится в прямой зависимости от систематического обучения. А так как занятия проводятся один раз в неделю, то хорошо помогают дидактические игры, используемые помимо занятий в свободное время.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В настоящее время набирает силу процесс огрубения нравов общества, что влечёт за собой упадок и общей культуры и речевых традиций. В речевой деятельности это выражается в увеличении лексики со сниженной, эмоционально-экспрессивной окраской, просторечных форм, вульгаризмов, жаргонизмов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В жизни дети могут услышать синонимы, антонимы, крылатые выражения, фразеологические обороты, но они не всегда понимают их значение, а значит, не используют их в своей речи. Дидактические игры познакомят их с ними. Научат понимать их переносное значение, узнавать значение новых слов, определять лексическое значение слова в зависимости от контекста, понимать некоторые многозначные слова, подбирать </w:t>
      </w:r>
      <w:proofErr w:type="spellStart"/>
      <w:r w:rsidRPr="00F67792">
        <w:rPr>
          <w:rFonts w:ascii="Times New Roman" w:eastAsia="Times New Roman" w:hAnsi="Times New Roman" w:cs="Times New Roman"/>
          <w:sz w:val="28"/>
          <w:szCs w:val="28"/>
        </w:rPr>
        <w:t>синономы</w:t>
      </w:r>
      <w:proofErr w:type="spellEnd"/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 и антонимы, составлять с ними предложения и короткие связные рассказы. Объяснять эмоциональное состояние человека, подбирая соответствующие слова и выражения, осмысливать и объяснять происхождение некоторых слов, самостоятельно образовывать новые слова с помощью суффиксов и приставок. Различать стилистические оттенки слов, употреблять их в соответствии с контекстом; овладевать навыками речевого этикета, умением составлять описательные и повествовательные рассказы, побуждают к активизации речи, заставляют в уме совершать словесно- логические операции.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дидактических игр формируют у детей способность понимать содержание русских народных сказок, эмоционально на них откликаться, уметь выражать своё отношение к событиям и героям, а также оценивать значение выразительных средств, для раскрытия художественного образа.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Для правильного понимания иносказательного смысла пословиц и поговорок детям можно предложить картинки, отображающие их буквальный и переносный смысл. При произнесении какого-либо выражения можно предложить подобрать к нему соответствующие иллюстрации. Это поможет детям лучше понять смысл данных выражений, стимулирует </w:t>
      </w:r>
      <w:r w:rsidRPr="00F67792">
        <w:rPr>
          <w:rFonts w:ascii="Times New Roman" w:eastAsia="Times New Roman" w:hAnsi="Times New Roman" w:cs="Times New Roman"/>
          <w:sz w:val="28"/>
          <w:szCs w:val="28"/>
        </w:rPr>
        <w:lastRenderedPageBreak/>
        <w:t>уместное их употребление в соответственных речевых высказываниях, чтобы другим было интересно.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Научат творческому отношению к произведениям устного народного творчества. Импровизации по мотивам русских народных сказок подготовят ребят к логичному и точному использованию средств речевой выразительности в собственной речевой деятельности. Дидактические игры помогут развитию образной речи и развивают речь в процессе практического общения. Игры помогут приобретению единства мысли и слова, мышления и речи. Освоение речи в единстве произносительной и смысловой сторон перестраивают мыслительную деятельность. Развитие речемыслительной деятельности важнейшая задача подготовки дошкольников к школе. В игре идёт развитие разных сторон и функций речи. 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От содержания и характера игр зависит характер развития речи в каждый период жизни детей.</w:t>
      </w:r>
    </w:p>
    <w:p w:rsidR="00F67792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 xml:space="preserve">Ребёнок, владеющий её основами, быстрее находит контакты даже в незнакомом обществе. </w:t>
      </w:r>
    </w:p>
    <w:p w:rsidR="00CE28EE" w:rsidRPr="00F67792" w:rsidRDefault="00F67792" w:rsidP="00F67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792">
        <w:rPr>
          <w:rFonts w:ascii="Times New Roman" w:eastAsia="Times New Roman" w:hAnsi="Times New Roman" w:cs="Times New Roman"/>
          <w:sz w:val="28"/>
          <w:szCs w:val="28"/>
        </w:rPr>
        <w:t>Дидактические игры должны быть направлены на достижение главной цели – устанавливать партнёрские отношения между детьми, преодолевать замкнутость, стеснительность.</w:t>
      </w:r>
    </w:p>
    <w:sectPr w:rsidR="00CE28EE" w:rsidRPr="00F6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60F"/>
    <w:multiLevelType w:val="multilevel"/>
    <w:tmpl w:val="6FCC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C224A"/>
    <w:multiLevelType w:val="multilevel"/>
    <w:tmpl w:val="4D36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64783"/>
    <w:multiLevelType w:val="multilevel"/>
    <w:tmpl w:val="72F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D63C7"/>
    <w:multiLevelType w:val="multilevel"/>
    <w:tmpl w:val="1AA8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7792"/>
    <w:rsid w:val="00CE28EE"/>
    <w:rsid w:val="00F6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7792"/>
  </w:style>
  <w:style w:type="character" w:customStyle="1" w:styleId="butback">
    <w:name w:val="butback"/>
    <w:basedOn w:val="a0"/>
    <w:rsid w:val="00F67792"/>
  </w:style>
  <w:style w:type="character" w:customStyle="1" w:styleId="submenu-table">
    <w:name w:val="submenu-table"/>
    <w:basedOn w:val="a0"/>
    <w:rsid w:val="00F6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2017-09-10T16:10:00Z</dcterms:created>
  <dcterms:modified xsi:type="dcterms:W3CDTF">2017-09-10T16:10:00Z</dcterms:modified>
</cp:coreProperties>
</file>