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890" w:rsidRPr="00EC0890" w:rsidRDefault="00EC0890" w:rsidP="00EC08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C089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Консультация для воспитателей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1FAE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proofErr w:type="spellStart"/>
      <w:r w:rsidRPr="001C1FAE">
        <w:rPr>
          <w:rFonts w:ascii="Times New Roman" w:eastAsia="Times New Roman" w:hAnsi="Times New Roman" w:cs="Times New Roman"/>
          <w:b/>
          <w:sz w:val="32"/>
          <w:szCs w:val="32"/>
        </w:rPr>
        <w:t>Квест</w:t>
      </w:r>
      <w:proofErr w:type="spellEnd"/>
      <w:r w:rsidRPr="001C1FAE">
        <w:rPr>
          <w:rFonts w:ascii="Times New Roman" w:eastAsia="Times New Roman" w:hAnsi="Times New Roman" w:cs="Times New Roman"/>
          <w:b/>
          <w:sz w:val="32"/>
          <w:szCs w:val="32"/>
        </w:rPr>
        <w:t xml:space="preserve"> – игра как эффективная форма организации образовательной деятельности дошкольника – деловая игра» </w:t>
      </w:r>
    </w:p>
    <w:p w:rsidR="00EC0890" w:rsidRDefault="00EC0890" w:rsidP="00EC0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-игра ‒ это современная технология</w:t>
      </w: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дошкольных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ательных учреждений, позволяющая</w:t>
      </w: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реализовывать требования Федерального государственного образовательного стандарта дошкольного образования. </w:t>
      </w:r>
      <w:proofErr w:type="spellStart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-игра способствует развитию активной, </w:t>
      </w:r>
      <w:proofErr w:type="spellStart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деятельностной</w:t>
      </w:r>
      <w:proofErr w:type="spellEnd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позиции ребенка в ходе решения игровых поисковых задач.</w:t>
      </w:r>
    </w:p>
    <w:p w:rsidR="00EC0890" w:rsidRDefault="00EC0890" w:rsidP="00EC0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последние несколько лет все более и более популярными становятся приключенческие, игровые, «</w:t>
      </w:r>
      <w:proofErr w:type="spellStart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кве-сты</w:t>
      </w:r>
      <w:proofErr w:type="spellEnd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Идея </w:t>
      </w:r>
      <w:proofErr w:type="spellStart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квеста</w:t>
      </w:r>
      <w:proofErr w:type="spellEnd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идеально подходит для ДОУ. Тщательно организованные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-занятия актуальны в контексте требований ФГОС ДО. Это инновационная форма организации образовательной деятельности детей в ДОУ, так как она способствует развитию активной, </w:t>
      </w:r>
      <w:proofErr w:type="spellStart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деятельностной</w:t>
      </w:r>
      <w:proofErr w:type="spellEnd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позиции ребенка в ходе решения игровых поисковых задач. Дети действуют в условиях обогащенной образовательной среды. Интегрируется содержание различных образовательных областей, используются возможности ИКТ.</w:t>
      </w:r>
    </w:p>
    <w:p w:rsidR="00EC0890" w:rsidRDefault="00EC0890" w:rsidP="00EC0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748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Квест</w:t>
      </w:r>
      <w:proofErr w:type="spellEnd"/>
      <w:r w:rsidRPr="003748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‒</w:t>
      </w: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приключенческая игра, в которой необходимо решать задачи для продвижения по сюжету. Суть в том, что, как правило, есть некая цель, дойти до которой можно только последовательно разг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адывая загадки. Каждая загадка ‒</w:t>
      </w: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ключ к следующей точке и следующей задаче. А задачи могут быть самыми разными: активными, творческими, интеллектуальными. Они подбираются таким образом, чтобы быть максимально оригинальными, интересными, соответствующими ситуации и не требующими специальных знаний или умений от игроков. Замечательно то, что </w:t>
      </w:r>
      <w:proofErr w:type="spellStart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квесты</w:t>
      </w:r>
      <w:proofErr w:type="spellEnd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проводиться как в группе, в музыкальном зале, так и на природе, то есть практически в любой обстановке.</w:t>
      </w:r>
    </w:p>
    <w:p w:rsidR="00EC0890" w:rsidRDefault="00EC0890" w:rsidP="00EC0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игровая </w:t>
      </w:r>
      <w:r w:rsidRPr="003748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известна участникам с самого начала и определяет игровую «легенду», особенности и правила заданий. Независимо от того, заложен элемент соревнования в игру или нет,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конечная игровая цель ‒</w:t>
      </w: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общая </w:t>
      </w: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для всех команд. Общая цель является главным «внутренним </w:t>
      </w:r>
      <w:proofErr w:type="spellStart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мотиватором</w:t>
      </w:r>
      <w:proofErr w:type="spellEnd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программы».</w:t>
      </w:r>
    </w:p>
    <w:p w:rsidR="00EC0890" w:rsidRDefault="00EC0890" w:rsidP="00EC0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того чтобы эти задачи решались наиболее успешно, при разработке </w:t>
      </w:r>
      <w:proofErr w:type="spellStart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квеста</w:t>
      </w:r>
      <w:proofErr w:type="spellEnd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следовать следующим </w:t>
      </w:r>
      <w:r w:rsidRPr="003748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принципам</w:t>
      </w: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C0890" w:rsidRDefault="00EC0890" w:rsidP="00EC0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Доступность ‒</w:t>
      </w: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 не должны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чересчур сложными для ребенка.</w:t>
      </w:r>
    </w:p>
    <w:p w:rsidR="00EC0890" w:rsidRDefault="00EC0890" w:rsidP="00EC0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Системность ‒</w:t>
      </w: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 должны быть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огически связаны друг с другом.</w:t>
      </w:r>
    </w:p>
    <w:p w:rsidR="00EC0890" w:rsidRDefault="00EC0890" w:rsidP="00EC0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3. Эмоциональная окрашенность заданий.</w:t>
      </w:r>
    </w:p>
    <w:p w:rsidR="00EC0890" w:rsidRDefault="00EC0890" w:rsidP="00EC0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4. Разумность по времени. Необходимо рассчитать время на выполнение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аданий таким образом, чтобы ребе</w:t>
      </w: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не устал и сохранил интерес.</w:t>
      </w:r>
    </w:p>
    <w:p w:rsidR="00EC0890" w:rsidRDefault="00EC0890" w:rsidP="00EC0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Использование разных видов детской деятельности во время прохождения </w:t>
      </w:r>
      <w:proofErr w:type="spellStart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квеста</w:t>
      </w:r>
      <w:proofErr w:type="spellEnd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0890" w:rsidRPr="00134963" w:rsidRDefault="00EC0890" w:rsidP="00EC0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6. Наличие видимого конечного результата и обратной связи.</w:t>
      </w:r>
    </w:p>
    <w:p w:rsidR="00EC0890" w:rsidRDefault="00EC0890" w:rsidP="00EC0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подготовке </w:t>
      </w:r>
      <w:proofErr w:type="spellStart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квеста</w:t>
      </w:r>
      <w:proofErr w:type="spellEnd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дошкольников нужно помнить три основных </w:t>
      </w:r>
      <w:r w:rsidRPr="00C536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условия:</w:t>
      </w:r>
    </w:p>
    <w:p w:rsidR="00EC0890" w:rsidRDefault="00EC0890" w:rsidP="00EC0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1. Игры должны быть безопасными.</w:t>
      </w:r>
    </w:p>
    <w:p w:rsidR="00EC0890" w:rsidRDefault="00EC0890" w:rsidP="00EC0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2. Вопросы и задания должны соответствовать возрасту.</w:t>
      </w:r>
    </w:p>
    <w:p w:rsidR="00EC0890" w:rsidRPr="00134963" w:rsidRDefault="00EC0890" w:rsidP="00EC0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3. Споры и конфликты надо решать только мирным путем.</w:t>
      </w:r>
    </w:p>
    <w:p w:rsidR="00EC0890" w:rsidRDefault="00EC0890" w:rsidP="00EC0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При формировании предметно-развивающей среды необходимо учитывать, что это пространство, которое дает детям возможность воображать, придумывать, творить, т.к. предметно-развивающая среда является «пусковым механизмом» для творческой активности.</w:t>
      </w:r>
    </w:p>
    <w:p w:rsidR="00EC0890" w:rsidRPr="00134963" w:rsidRDefault="00EC0890" w:rsidP="00EC0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такой среды - первый шаг к достижению поставленной цели.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</w:t>
      </w:r>
      <w:r w:rsidRPr="000F56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реализации</w:t>
      </w: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-игры можно естественным образом осуществлять интеграцию образовательных областей, комбинировать разные виды детской деятельности и формы работы с детьми, решать образовательные задачи в совместной деятельности взрослого и детей, самостоятельной деятельности дошкольника, даже активно взаимодействовать с семьями воспитанников.</w:t>
      </w:r>
    </w:p>
    <w:p w:rsidR="00EC0890" w:rsidRDefault="00EC0890" w:rsidP="00EC0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0890" w:rsidRDefault="00EC0890" w:rsidP="00EC0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0890" w:rsidRPr="00134963" w:rsidRDefault="00EC0890" w:rsidP="00EC0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каждом </w:t>
      </w:r>
      <w:proofErr w:type="spellStart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квесте</w:t>
      </w:r>
      <w:proofErr w:type="spellEnd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детей обязательно совмещаются </w:t>
      </w:r>
      <w:r w:rsidRPr="003748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элементы </w:t>
      </w: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и отдыха. Обучение происходит незаметно, ведь при решении поставленных игровых задач можно узнать много нового.</w:t>
      </w:r>
    </w:p>
    <w:p w:rsidR="00EC0890" w:rsidRDefault="00EC0890" w:rsidP="00EC0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организации работы по </w:t>
      </w:r>
      <w:proofErr w:type="spellStart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-технологии реализуются следующие </w:t>
      </w:r>
      <w:r w:rsidRPr="003748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C0890" w:rsidRDefault="00EC0890" w:rsidP="00EC0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‒ образовательная ‒ </w:t>
      </w: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каждого ребенка в активный творческий процесс;</w:t>
      </w:r>
    </w:p>
    <w:p w:rsidR="00EC0890" w:rsidRDefault="00EC0890" w:rsidP="00EC0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‒ развивающая ‒</w:t>
      </w: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интереса, творческих способностей, воображения дошкольников, поисковой активности, стремления к новизне;</w:t>
      </w:r>
    </w:p>
    <w:p w:rsidR="00EC0890" w:rsidRDefault="00EC0890" w:rsidP="00EC0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‒ воспитательная ‒ </w:t>
      </w: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толерантности, личной ответственности за выполнение работы.</w:t>
      </w:r>
    </w:p>
    <w:p w:rsidR="00EC0890" w:rsidRDefault="00EC0890" w:rsidP="00EC0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детском саду проводились:</w:t>
      </w:r>
    </w:p>
    <w:p w:rsidR="00EC0890" w:rsidRDefault="00EC0890" w:rsidP="00EC0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-игра «Все профессии нужны – все профессии важны» (январь 2017 года;</w:t>
      </w:r>
    </w:p>
    <w:p w:rsidR="00EC0890" w:rsidRDefault="00EC0890" w:rsidP="00EC0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-игра военно-спортивный праздник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Зарничка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(май 2017 год);</w:t>
      </w:r>
    </w:p>
    <w:p w:rsidR="00EC0890" w:rsidRDefault="00EC0890" w:rsidP="00EC0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-игра «Деревья» (группа №4 октябрь 2017 год).</w:t>
      </w:r>
    </w:p>
    <w:p w:rsidR="00EC0890" w:rsidRPr="00134963" w:rsidRDefault="00EC0890" w:rsidP="00EC0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 образом,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вест</w:t>
      </w:r>
      <w:proofErr w:type="spellEnd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-технология обладает огромным развивающим потенциалом, так как нацелена на развитие индивидуальности ребенка, его самостоятельности, инициативности, поисковой активности. Это, прежде всего, деятельность ребенка, в которой он самостоятельно или совместно с взрослым открывает новый практический опыт.</w:t>
      </w:r>
    </w:p>
    <w:p w:rsidR="00EC0890" w:rsidRPr="00134963" w:rsidRDefault="00EC0890" w:rsidP="00EC0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ходе проведения образовательной деятельности в форме </w:t>
      </w:r>
      <w:proofErr w:type="spellStart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-технологии все дети включались в игру, исчезала скованность, напряжение, пассивность в поведении. Ребенок чаще проявлял инициативу, воображение, применял логическое мышление, начинал мыслить нестандартно. Такая игра помогала детям организовывать свою деятельность, не ожидая подсказки извне, способствовала проявлению любознательности и самостоятельности. Возникающие в игре проблемы дети решали самостоятельно. </w:t>
      </w:r>
      <w:proofErr w:type="spellStart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Квесты</w:t>
      </w:r>
      <w:proofErr w:type="spellEnd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дают </w:t>
      </w: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возможность педагогам разнообразить игровую деятельность дошкольников. Опрос родителей свидетельствует об эффективности </w:t>
      </w:r>
      <w:proofErr w:type="spellStart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- занятий.</w:t>
      </w:r>
    </w:p>
    <w:p w:rsidR="00EC0890" w:rsidRDefault="00EC0890" w:rsidP="00EC0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отметить, что </w:t>
      </w:r>
      <w:proofErr w:type="spellStart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-технология актуальна в контексте требований ФГОС ДО. Это инновационная форма организации образовательной деятельности детей в дошкольном образовании, которая способствует развитию активной, </w:t>
      </w:r>
      <w:proofErr w:type="spellStart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деятельностной</w:t>
      </w:r>
      <w:proofErr w:type="spellEnd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позиции ребенка в ходе решения игровых поисковых задач. Форма проведения организованной образовательной деятельности в форме </w:t>
      </w:r>
      <w:proofErr w:type="spellStart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квестов</w:t>
      </w:r>
      <w:proofErr w:type="spellEnd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нестандартна, интересна. Это могут быть увлекательные путешествия, познавательные экскурсии, интересные встречи. </w:t>
      </w:r>
      <w:proofErr w:type="spellStart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-деятельность может быть различной, однако в любом случае необходимо проявление творческой активности педагога. Это одно из важных условий проведения </w:t>
      </w:r>
      <w:proofErr w:type="spellStart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-игры.</w:t>
      </w:r>
    </w:p>
    <w:p w:rsidR="00EC0890" w:rsidRPr="00EC0890" w:rsidRDefault="00EC0890" w:rsidP="00EC0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0890" w:rsidRPr="00EC0890" w:rsidRDefault="00EC0890" w:rsidP="00EC089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60B">
        <w:rPr>
          <w:rFonts w:ascii="Times New Roman" w:eastAsia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EC0890" w:rsidRDefault="00EC0890" w:rsidP="00EC0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     Быховский</w:t>
      </w: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Я.С.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акое   образовательный     веб-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  / </w:t>
      </w:r>
    </w:p>
    <w:p w:rsidR="00EC0890" w:rsidRPr="0068160B" w:rsidRDefault="00EC0890" w:rsidP="00EC08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Я.С. Быховский. [Электронный ресурс]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68160B">
        <w:rPr>
          <w:rFonts w:ascii="Times New Roman" w:eastAsia="Times New Roman" w:hAnsi="Times New Roman" w:cs="Times New Roman"/>
          <w:color w:val="000000"/>
          <w:sz w:val="28"/>
          <w:szCs w:val="28"/>
        </w:rPr>
        <w:t>https://infourok.ru/vebkvest-druzhnaya-semeyka-kak-effektivnaya-forma-vneurochnoy-deyatelnosti-1458802.html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0890" w:rsidRPr="0068160B" w:rsidRDefault="00EC0890" w:rsidP="00EC0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Корзникова</w:t>
      </w:r>
      <w:proofErr w:type="spellEnd"/>
      <w:r w:rsidRPr="00681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Т.П., </w:t>
      </w:r>
      <w:proofErr w:type="spellStart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Просоедова</w:t>
      </w:r>
      <w:proofErr w:type="spellEnd"/>
      <w:r w:rsidRPr="00681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Н.В., Степанова</w:t>
      </w:r>
      <w:r w:rsidRPr="00681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М.М.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-игра как эффективная     форма    организации     образовательной    деятельности       / </w:t>
      </w:r>
    </w:p>
    <w:p w:rsidR="00EC0890" w:rsidRPr="00134963" w:rsidRDefault="00EC0890" w:rsidP="00EC08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Т.П. </w:t>
      </w:r>
      <w:proofErr w:type="spellStart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Просоедова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М.М.</w:t>
      </w:r>
      <w:r w:rsidRPr="00681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Степанова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</w:t>
      </w: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Известия ВГПУ. Педагогические </w:t>
      </w: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‒ № 3 (272).</w:t>
      </w:r>
      <w:bookmarkStart w:id="0" w:name="_GoBack"/>
      <w:bookmarkEnd w:id="0"/>
    </w:p>
    <w:p w:rsidR="00EC0890" w:rsidRPr="0068160B" w:rsidRDefault="00EC0890" w:rsidP="00EC0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8160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81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С.А. Образовательный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‒ </w:t>
      </w: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интерактивная технология / С.А.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// Современные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проблемы науки и образования, 2015. ‒ </w:t>
      </w: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1-2.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C0890" w:rsidRPr="00134963" w:rsidRDefault="00EC0890" w:rsidP="00EC0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8160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81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Романцова</w:t>
      </w: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Ю.В. Веб-</w:t>
      </w:r>
      <w:proofErr w:type="spellStart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способ активизации учебной деятельности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Ю.В. Романцова.</w:t>
      </w: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[Электронн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ресурс]: </w:t>
      </w: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http://festival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.lseptember.ru/articles/513088/</w:t>
      </w:r>
      <w:r w:rsidRPr="001349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0890" w:rsidRPr="0068160B" w:rsidRDefault="00EC0890" w:rsidP="00EC0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890" w:rsidRPr="0068160B" w:rsidRDefault="00EC0890" w:rsidP="00EC08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437" w:rsidRDefault="00DA7437"/>
    <w:sectPr w:rsidR="00DA7437" w:rsidSect="00D67CF9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C2C" w:rsidRDefault="00052C2C" w:rsidP="00EC0890">
      <w:pPr>
        <w:spacing w:after="0" w:line="240" w:lineRule="auto"/>
      </w:pPr>
      <w:r>
        <w:separator/>
      </w:r>
    </w:p>
  </w:endnote>
  <w:endnote w:type="continuationSeparator" w:id="0">
    <w:p w:rsidR="00052C2C" w:rsidRDefault="00052C2C" w:rsidP="00EC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9300922"/>
      <w:docPartObj>
        <w:docPartGallery w:val="Page Numbers (Bottom of Page)"/>
        <w:docPartUnique/>
      </w:docPartObj>
    </w:sdtPr>
    <w:sdtContent>
      <w:p w:rsidR="00EC0890" w:rsidRDefault="00EC08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67CF9" w:rsidRDefault="00052C2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C2C" w:rsidRDefault="00052C2C" w:rsidP="00EC0890">
      <w:pPr>
        <w:spacing w:after="0" w:line="240" w:lineRule="auto"/>
      </w:pPr>
      <w:r>
        <w:separator/>
      </w:r>
    </w:p>
  </w:footnote>
  <w:footnote w:type="continuationSeparator" w:id="0">
    <w:p w:rsidR="00052C2C" w:rsidRDefault="00052C2C" w:rsidP="00EC0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C8"/>
    <w:rsid w:val="00052C2C"/>
    <w:rsid w:val="001273C8"/>
    <w:rsid w:val="00DA7437"/>
    <w:rsid w:val="00EC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3464"/>
  <w15:chartTrackingRefBased/>
  <w15:docId w15:val="{3F35DA4D-843B-4ECB-B732-F04A7B8D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8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C0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C0890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EC0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89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989</Words>
  <Characters>5640</Characters>
  <Application>Microsoft Office Word</Application>
  <DocSecurity>0</DocSecurity>
  <Lines>47</Lines>
  <Paragraphs>13</Paragraphs>
  <ScaleCrop>false</ScaleCrop>
  <Company>Hewlett-Packard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2021-11-20T14:18:00Z</dcterms:created>
  <dcterms:modified xsi:type="dcterms:W3CDTF">2021-11-20T14:21:00Z</dcterms:modified>
</cp:coreProperties>
</file>