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500" w:rsidRDefault="00C6187D" w:rsidP="001335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71EC">
        <w:rPr>
          <w:rFonts w:ascii="Times New Roman" w:hAnsi="Times New Roman" w:cs="Times New Roman"/>
          <w:b/>
          <w:sz w:val="24"/>
          <w:szCs w:val="24"/>
        </w:rPr>
        <w:t xml:space="preserve">Интерактивная </w:t>
      </w:r>
      <w:r w:rsidR="003D5169" w:rsidRPr="009871EC">
        <w:rPr>
          <w:rFonts w:ascii="Times New Roman" w:hAnsi="Times New Roman" w:cs="Times New Roman"/>
          <w:b/>
          <w:sz w:val="24"/>
          <w:szCs w:val="24"/>
        </w:rPr>
        <w:t>среда</w:t>
      </w:r>
      <w:r w:rsidRPr="00C6187D">
        <w:rPr>
          <w:rFonts w:ascii="Times New Roman" w:hAnsi="Times New Roman" w:cs="Times New Roman"/>
          <w:b/>
          <w:sz w:val="24"/>
          <w:szCs w:val="24"/>
        </w:rPr>
        <w:t xml:space="preserve"> как средство формирования логико-математического мышления</w:t>
      </w:r>
    </w:p>
    <w:p w:rsidR="003D5169" w:rsidRDefault="00C6187D" w:rsidP="001335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87D">
        <w:rPr>
          <w:rFonts w:ascii="Times New Roman" w:hAnsi="Times New Roman" w:cs="Times New Roman"/>
          <w:b/>
          <w:sz w:val="24"/>
          <w:szCs w:val="24"/>
        </w:rPr>
        <w:t>детей младшего дошкольного возраста.</w:t>
      </w:r>
    </w:p>
    <w:p w:rsidR="00133500" w:rsidRPr="00133500" w:rsidRDefault="00133500" w:rsidP="00DB29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D5169" w:rsidRDefault="003D5169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МАДОУ № 91 «Яблонька» </w:t>
      </w:r>
      <w:r w:rsidR="007F3368">
        <w:rPr>
          <w:rFonts w:ascii="Times New Roman" w:hAnsi="Times New Roman" w:cs="Times New Roman"/>
          <w:sz w:val="24"/>
          <w:szCs w:val="24"/>
        </w:rPr>
        <w:t xml:space="preserve">г. Северодвинска Архангельской области </w:t>
      </w:r>
      <w:r>
        <w:rPr>
          <w:rFonts w:ascii="Times New Roman" w:hAnsi="Times New Roman" w:cs="Times New Roman"/>
          <w:sz w:val="24"/>
          <w:szCs w:val="24"/>
        </w:rPr>
        <w:t>реализуется дополнительная общеразвивающая программа «Умники и умницы», направленная на повышение уровня познавательной активности детей от 3 до 5 лет через развитие элементарных математических представлений, а также развития способност</w:t>
      </w:r>
      <w:r w:rsidR="0046298E">
        <w:rPr>
          <w:rFonts w:ascii="Times New Roman" w:hAnsi="Times New Roman" w:cs="Times New Roman"/>
          <w:sz w:val="24"/>
          <w:szCs w:val="24"/>
        </w:rPr>
        <w:t>ей</w:t>
      </w:r>
      <w:r>
        <w:rPr>
          <w:rFonts w:ascii="Times New Roman" w:hAnsi="Times New Roman" w:cs="Times New Roman"/>
          <w:sz w:val="24"/>
          <w:szCs w:val="24"/>
        </w:rPr>
        <w:t xml:space="preserve"> детей решать логические задачи.</w:t>
      </w:r>
      <w:r w:rsidR="0003617E">
        <w:rPr>
          <w:rFonts w:ascii="Times New Roman" w:hAnsi="Times New Roman" w:cs="Times New Roman"/>
          <w:sz w:val="24"/>
          <w:szCs w:val="24"/>
        </w:rPr>
        <w:t xml:space="preserve"> </w:t>
      </w:r>
      <w:r w:rsidR="0003617E" w:rsidRPr="0003617E">
        <w:rPr>
          <w:rFonts w:ascii="Times New Roman" w:hAnsi="Times New Roman" w:cs="Times New Roman"/>
          <w:sz w:val="24"/>
          <w:szCs w:val="24"/>
        </w:rPr>
        <w:t>Любая математическая задача, решаемая в этой программе, несет в себе определенную умственную нагрузку, которая замаскирована занимательным сюжетом. Все умственные задачи – поиски путей решения – реализуются средствами игры и в игровых действиях.</w:t>
      </w:r>
    </w:p>
    <w:p w:rsidR="00C1100C" w:rsidRPr="007F3368" w:rsidRDefault="003D5169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D5169">
        <w:rPr>
          <w:rFonts w:ascii="Times New Roman" w:hAnsi="Times New Roman" w:cs="Times New Roman"/>
          <w:sz w:val="24"/>
          <w:szCs w:val="24"/>
        </w:rPr>
        <w:t>Наибольшую трудность в начальной школе испытывают не те дети, которые имеют недостаточно большой объем знаний, а те, кто проявляют интеллектуальную пассивность, отсутствие желания и привычки думать, стремления узнавать, что – то новое. Неслучайно, обучению дошкольников элементарным математическим представлениям в современном дошкольном образовании отводится важное место.</w:t>
      </w:r>
    </w:p>
    <w:p w:rsidR="00BC1032" w:rsidRDefault="00BC1032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Так же п</w:t>
      </w:r>
      <w:r w:rsidRPr="00BC1032">
        <w:rPr>
          <w:rFonts w:ascii="Times New Roman" w:hAnsi="Times New Roman" w:cs="Times New Roman"/>
          <w:sz w:val="24"/>
          <w:szCs w:val="24"/>
        </w:rPr>
        <w:t>риоритетным направлением действующей дошкольной образовательной системы является внедрение прогрессивных технологических ресурсов.</w:t>
      </w:r>
      <w:r w:rsidR="003E3EE7">
        <w:rPr>
          <w:rFonts w:ascii="Times New Roman" w:hAnsi="Times New Roman" w:cs="Times New Roman"/>
          <w:sz w:val="24"/>
          <w:szCs w:val="24"/>
        </w:rPr>
        <w:t xml:space="preserve"> </w:t>
      </w:r>
      <w:r w:rsidRPr="00BC1032">
        <w:rPr>
          <w:rFonts w:ascii="Times New Roman" w:hAnsi="Times New Roman" w:cs="Times New Roman"/>
          <w:sz w:val="24"/>
          <w:szCs w:val="24"/>
        </w:rPr>
        <w:t>Ведущее место в сфере использования прогрессивных технологий в ДОУ занимают</w:t>
      </w:r>
      <w:r w:rsidR="000D60C6">
        <w:rPr>
          <w:rFonts w:ascii="Times New Roman" w:hAnsi="Times New Roman" w:cs="Times New Roman"/>
          <w:sz w:val="24"/>
          <w:szCs w:val="24"/>
        </w:rPr>
        <w:t xml:space="preserve"> </w:t>
      </w:r>
      <w:r w:rsidRPr="00BC1032">
        <w:rPr>
          <w:rFonts w:ascii="Times New Roman" w:hAnsi="Times New Roman" w:cs="Times New Roman"/>
          <w:sz w:val="24"/>
          <w:szCs w:val="24"/>
        </w:rPr>
        <w:t>интерактивные доски. Их внедрение в дошкольных образовательных организациях делает учебную программу более захватывающей и познавательной. Мультимедийные устройства помогают с легкостью привлечь внимание ребенка к чему-то новому и неизвестному. Перед педагогом открываются большие возможности для моделирования различных ситуаций.</w:t>
      </w: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63B5CB6">
            <wp:simplePos x="0" y="0"/>
            <wp:positionH relativeFrom="margin">
              <wp:posOffset>3569335</wp:posOffset>
            </wp:positionH>
            <wp:positionV relativeFrom="margin">
              <wp:posOffset>4022090</wp:posOffset>
            </wp:positionV>
            <wp:extent cx="1865630" cy="1876425"/>
            <wp:effectExtent l="152400" t="152400" r="344170" b="352425"/>
            <wp:wrapSquare wrapText="bothSides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81398BF3-CA96-4C2D-B4BA-0C0D575FA9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81398BF3-CA96-4C2D-B4BA-0C0D575FA9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570" t="1804" r="15002"/>
                    <a:stretch/>
                  </pic:blipFill>
                  <pic:spPr>
                    <a:xfrm>
                      <a:off x="0" y="0"/>
                      <a:ext cx="186563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DED870">
            <wp:simplePos x="0" y="0"/>
            <wp:positionH relativeFrom="margin">
              <wp:posOffset>961390</wp:posOffset>
            </wp:positionH>
            <wp:positionV relativeFrom="margin">
              <wp:posOffset>4068445</wp:posOffset>
            </wp:positionV>
            <wp:extent cx="1938655" cy="1742440"/>
            <wp:effectExtent l="155258" t="149542" r="350202" b="350203"/>
            <wp:wrapSquare wrapText="bothSides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DAAC7C56-EF9B-428C-AB3A-291438AA14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DAAC7C56-EF9B-428C-AB3A-291438AA14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551"/>
                    <a:stretch/>
                  </pic:blipFill>
                  <pic:spPr>
                    <a:xfrm rot="5400000">
                      <a:off x="0" y="0"/>
                      <a:ext cx="1938655" cy="174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F666B" w:rsidRDefault="00547BCD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Работая с детьми младшего дошкольного возраста, обратила внимание на то, что у них </w:t>
      </w:r>
      <w:r w:rsidR="00CC7136">
        <w:rPr>
          <w:rFonts w:ascii="Times New Roman" w:hAnsi="Times New Roman" w:cs="Times New Roman"/>
          <w:sz w:val="24"/>
          <w:szCs w:val="24"/>
        </w:rPr>
        <w:t>недостаточно</w:t>
      </w:r>
      <w:r>
        <w:rPr>
          <w:rFonts w:ascii="Times New Roman" w:hAnsi="Times New Roman" w:cs="Times New Roman"/>
          <w:sz w:val="24"/>
          <w:szCs w:val="24"/>
        </w:rPr>
        <w:t xml:space="preserve"> развито пространственное воображение. Поэтому в своей программе стала больше уделять внимания работе в программе </w:t>
      </w:r>
      <w:proofErr w:type="spellStart"/>
      <w:r w:rsidRPr="00547BCD">
        <w:rPr>
          <w:rFonts w:ascii="Times New Roman" w:hAnsi="Times New Roman" w:cs="Times New Roman"/>
          <w:sz w:val="24"/>
          <w:szCs w:val="24"/>
        </w:rPr>
        <w:t>Paint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которая позволяет ребенку самостоятельно манипулировать с изображением на экране</w:t>
      </w:r>
      <w:r w:rsidR="00CC7136">
        <w:rPr>
          <w:rFonts w:ascii="Times New Roman" w:hAnsi="Times New Roman" w:cs="Times New Roman"/>
          <w:sz w:val="24"/>
          <w:szCs w:val="24"/>
        </w:rPr>
        <w:t xml:space="preserve">, решая при этом логические задачи. </w:t>
      </w:r>
      <w:r w:rsidR="00AF666B">
        <w:rPr>
          <w:rFonts w:ascii="Times New Roman" w:hAnsi="Times New Roman" w:cs="Times New Roman"/>
          <w:sz w:val="24"/>
          <w:szCs w:val="24"/>
        </w:rPr>
        <w:t>Например, упражнение «Нарисуй дорогу к дому», где малышу следует нарисовать дороги, различные по ширине, но соответствующие размерам домов</w:t>
      </w:r>
      <w:r w:rsidR="00EC28DA">
        <w:rPr>
          <w:rFonts w:ascii="Times New Roman" w:hAnsi="Times New Roman" w:cs="Times New Roman"/>
          <w:sz w:val="24"/>
          <w:szCs w:val="24"/>
        </w:rPr>
        <w:t xml:space="preserve"> и объяснить свой выбор.</w:t>
      </w:r>
    </w:p>
    <w:p w:rsidR="00C72A30" w:rsidRPr="00C72A30" w:rsidRDefault="007F3368" w:rsidP="000D60C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1739001">
            <wp:simplePos x="0" y="0"/>
            <wp:positionH relativeFrom="margin">
              <wp:posOffset>3895725</wp:posOffset>
            </wp:positionH>
            <wp:positionV relativeFrom="margin">
              <wp:posOffset>7696200</wp:posOffset>
            </wp:positionV>
            <wp:extent cx="1619250" cy="1513840"/>
            <wp:effectExtent l="152400" t="152400" r="342900" b="334010"/>
            <wp:wrapSquare wrapText="bothSides"/>
            <wp:docPr id="1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9E4EA3AA-4FD8-4C52-9980-127D603112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9E4EA3AA-4FD8-4C52-9980-127D603112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19250" cy="151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4DA975C">
            <wp:simplePos x="0" y="0"/>
            <wp:positionH relativeFrom="margin">
              <wp:posOffset>1143000</wp:posOffset>
            </wp:positionH>
            <wp:positionV relativeFrom="margin">
              <wp:posOffset>7691755</wp:posOffset>
            </wp:positionV>
            <wp:extent cx="1724276" cy="1512820"/>
            <wp:effectExtent l="152400" t="152400" r="333375" b="335280"/>
            <wp:wrapSquare wrapText="bothSides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CF6F8915-E182-49EB-ADC2-7B04BC3EE8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CF6F8915-E182-49EB-ADC2-7B04BC3EE8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517"/>
                    <a:stretch/>
                  </pic:blipFill>
                  <pic:spPr>
                    <a:xfrm>
                      <a:off x="0" y="0"/>
                      <a:ext cx="1724276" cy="151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7F3368" w:rsidRDefault="00AF666B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F3368" w:rsidRDefault="007F3368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D3019" w:rsidRPr="007F3368" w:rsidRDefault="00AF666B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Дети младшего дошкольного возраста легко выделяют </w:t>
      </w:r>
      <w:r w:rsidR="006A10CF">
        <w:rPr>
          <w:rFonts w:ascii="Times New Roman" w:hAnsi="Times New Roman" w:cs="Times New Roman"/>
          <w:sz w:val="24"/>
          <w:szCs w:val="24"/>
        </w:rPr>
        <w:t>признак</w:t>
      </w:r>
      <w:r w:rsidR="00EC28DA">
        <w:rPr>
          <w:rFonts w:ascii="Times New Roman" w:hAnsi="Times New Roman" w:cs="Times New Roman"/>
          <w:sz w:val="24"/>
          <w:szCs w:val="24"/>
        </w:rPr>
        <w:t>и</w:t>
      </w:r>
      <w:r w:rsidR="006A10CF">
        <w:rPr>
          <w:rFonts w:ascii="Times New Roman" w:hAnsi="Times New Roman" w:cs="Times New Roman"/>
          <w:sz w:val="24"/>
          <w:szCs w:val="24"/>
        </w:rPr>
        <w:t xml:space="preserve"> предмета, но если выделение происходит через отрицание, то чаще всего малыши испытывают трудности. Поэтому в своей работе я использую интерактивную дидактическую игру «Собери в корзинку»</w:t>
      </w:r>
      <w:r w:rsidR="00055387">
        <w:rPr>
          <w:rFonts w:ascii="Times New Roman" w:hAnsi="Times New Roman" w:cs="Times New Roman"/>
          <w:sz w:val="24"/>
          <w:szCs w:val="24"/>
        </w:rPr>
        <w:t xml:space="preserve">, где ребенок выполняет </w:t>
      </w:r>
      <w:r w:rsidR="00EC28DA">
        <w:rPr>
          <w:rFonts w:ascii="Times New Roman" w:hAnsi="Times New Roman" w:cs="Times New Roman"/>
          <w:sz w:val="24"/>
          <w:szCs w:val="24"/>
        </w:rPr>
        <w:t>такие</w:t>
      </w:r>
      <w:r w:rsidR="00055387">
        <w:rPr>
          <w:rFonts w:ascii="Times New Roman" w:hAnsi="Times New Roman" w:cs="Times New Roman"/>
          <w:sz w:val="24"/>
          <w:szCs w:val="24"/>
        </w:rPr>
        <w:t xml:space="preserve"> игровые задания</w:t>
      </w:r>
      <w:r w:rsidR="00EC28DA">
        <w:rPr>
          <w:rFonts w:ascii="Times New Roman" w:hAnsi="Times New Roman" w:cs="Times New Roman"/>
          <w:sz w:val="24"/>
          <w:szCs w:val="24"/>
        </w:rPr>
        <w:t>, как</w:t>
      </w:r>
      <w:r w:rsidR="00055387">
        <w:rPr>
          <w:rFonts w:ascii="Times New Roman" w:hAnsi="Times New Roman" w:cs="Times New Roman"/>
          <w:sz w:val="24"/>
          <w:szCs w:val="24"/>
        </w:rPr>
        <w:t>: положи в корзинку мячик, но не красный; положи в корзину желтое, но не кубик</w:t>
      </w:r>
      <w:r w:rsidR="00261E8F">
        <w:rPr>
          <w:rFonts w:ascii="Times New Roman" w:hAnsi="Times New Roman" w:cs="Times New Roman"/>
          <w:sz w:val="24"/>
          <w:szCs w:val="24"/>
        </w:rPr>
        <w:t xml:space="preserve"> и другие.</w:t>
      </w:r>
    </w:p>
    <w:p w:rsidR="00CB480C" w:rsidRDefault="00EC28DA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Также малыши часто сталкиваются с трудностями в соотнесении цифры и количества.</w:t>
      </w:r>
      <w:r w:rsidR="00AC4E84">
        <w:rPr>
          <w:rFonts w:ascii="Times New Roman" w:hAnsi="Times New Roman" w:cs="Times New Roman"/>
          <w:sz w:val="24"/>
          <w:szCs w:val="24"/>
        </w:rPr>
        <w:t xml:space="preserve"> Исходя из этого, в своей работе использую такие интерактивные дидактические игры, как: «Знакомство с цифрами», «Яблоки», «Украсим кукле платье», с помощь</w:t>
      </w:r>
      <w:r w:rsidR="0046298E">
        <w:rPr>
          <w:rFonts w:ascii="Times New Roman" w:hAnsi="Times New Roman" w:cs="Times New Roman"/>
          <w:sz w:val="24"/>
          <w:szCs w:val="24"/>
        </w:rPr>
        <w:t>ю</w:t>
      </w:r>
      <w:r w:rsidR="00AC4E84">
        <w:rPr>
          <w:rFonts w:ascii="Times New Roman" w:hAnsi="Times New Roman" w:cs="Times New Roman"/>
          <w:sz w:val="24"/>
          <w:szCs w:val="24"/>
        </w:rPr>
        <w:t xml:space="preserve"> которых</w:t>
      </w:r>
      <w:r w:rsidR="009871EC">
        <w:rPr>
          <w:rFonts w:ascii="Times New Roman" w:hAnsi="Times New Roman" w:cs="Times New Roman"/>
          <w:sz w:val="24"/>
          <w:szCs w:val="24"/>
        </w:rPr>
        <w:t>,</w:t>
      </w:r>
      <w:r w:rsidR="00AC4E84">
        <w:rPr>
          <w:rFonts w:ascii="Times New Roman" w:hAnsi="Times New Roman" w:cs="Times New Roman"/>
          <w:sz w:val="24"/>
          <w:szCs w:val="24"/>
        </w:rPr>
        <w:t xml:space="preserve"> проце</w:t>
      </w:r>
      <w:r w:rsidR="009871EC">
        <w:rPr>
          <w:rFonts w:ascii="Times New Roman" w:hAnsi="Times New Roman" w:cs="Times New Roman"/>
          <w:sz w:val="24"/>
          <w:szCs w:val="24"/>
        </w:rPr>
        <w:t>сс соотнесения цифры и обозначаемого ею количества предметов, становится легче и интересней.</w:t>
      </w:r>
    </w:p>
    <w:p w:rsidR="007F3368" w:rsidRPr="007F3368" w:rsidRDefault="00F160D5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59F2B04">
            <wp:simplePos x="0" y="0"/>
            <wp:positionH relativeFrom="margin">
              <wp:posOffset>1000125</wp:posOffset>
            </wp:positionH>
            <wp:positionV relativeFrom="margin">
              <wp:posOffset>1713230</wp:posOffset>
            </wp:positionV>
            <wp:extent cx="2143125" cy="1569904"/>
            <wp:effectExtent l="0" t="0" r="0" b="0"/>
            <wp:wrapSquare wrapText="bothSides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28F0D13A-6149-44BF-A40B-4CC39BDDAC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28F0D13A-6149-44BF-A40B-4CC39BDDAC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43125" cy="1569904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6F0A97D">
            <wp:simplePos x="0" y="0"/>
            <wp:positionH relativeFrom="margin">
              <wp:posOffset>4057015</wp:posOffset>
            </wp:positionH>
            <wp:positionV relativeFrom="margin">
              <wp:posOffset>1743075</wp:posOffset>
            </wp:positionV>
            <wp:extent cx="1362075" cy="1485265"/>
            <wp:effectExtent l="152400" t="152400" r="352425" b="343535"/>
            <wp:wrapSquare wrapText="bothSides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78861A2-B737-4A48-8AE6-AB2903A49D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FF2B5EF4-FFF2-40B4-BE49-F238E27FC236}">
                          <a16:creationId xmlns:a16="http://schemas.microsoft.com/office/drawing/2014/main" id="{078861A2-B737-4A48-8AE6-AB2903A49D9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85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3175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0D5" w:rsidRDefault="00566ADE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160D5" w:rsidRDefault="00F160D5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60D5" w:rsidRDefault="00F160D5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60D5" w:rsidRDefault="00F160D5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60D5" w:rsidRDefault="00F160D5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60D5" w:rsidRDefault="00F160D5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60D5" w:rsidRDefault="00F160D5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60D5" w:rsidRDefault="00F160D5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60D5" w:rsidRDefault="00F160D5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60D5" w:rsidRDefault="00F160D5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60D5" w:rsidRDefault="00F160D5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66ADE" w:rsidRDefault="00F160D5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66ADE">
        <w:rPr>
          <w:rFonts w:ascii="Times New Roman" w:hAnsi="Times New Roman" w:cs="Times New Roman"/>
          <w:sz w:val="24"/>
          <w:szCs w:val="24"/>
        </w:rPr>
        <w:t xml:space="preserve">При работе над формированием пространственных ориентировок столкнулась с такой проблемой как неправильное </w:t>
      </w:r>
      <w:r w:rsidR="005667D6">
        <w:rPr>
          <w:rFonts w:ascii="Times New Roman" w:hAnsi="Times New Roman" w:cs="Times New Roman"/>
          <w:sz w:val="24"/>
          <w:szCs w:val="24"/>
        </w:rPr>
        <w:t xml:space="preserve">применение </w:t>
      </w:r>
      <w:r w:rsidR="00726336">
        <w:rPr>
          <w:rFonts w:ascii="Times New Roman" w:hAnsi="Times New Roman" w:cs="Times New Roman"/>
          <w:sz w:val="24"/>
          <w:szCs w:val="24"/>
        </w:rPr>
        <w:t xml:space="preserve">детьми </w:t>
      </w:r>
      <w:r w:rsidR="005667D6">
        <w:rPr>
          <w:rFonts w:ascii="Times New Roman" w:hAnsi="Times New Roman" w:cs="Times New Roman"/>
          <w:sz w:val="24"/>
          <w:szCs w:val="24"/>
        </w:rPr>
        <w:t xml:space="preserve">пространственных понятий В, НА, ЗА, а также с тем, что дети испытывают сложности </w:t>
      </w:r>
      <w:r w:rsidR="00726336">
        <w:rPr>
          <w:rFonts w:ascii="Times New Roman" w:hAnsi="Times New Roman" w:cs="Times New Roman"/>
          <w:sz w:val="24"/>
          <w:szCs w:val="24"/>
        </w:rPr>
        <w:t>при</w:t>
      </w:r>
      <w:r w:rsidR="005667D6">
        <w:rPr>
          <w:rFonts w:ascii="Times New Roman" w:hAnsi="Times New Roman" w:cs="Times New Roman"/>
          <w:sz w:val="24"/>
          <w:szCs w:val="24"/>
        </w:rPr>
        <w:t xml:space="preserve"> определен</w:t>
      </w:r>
      <w:r w:rsidR="00726336">
        <w:rPr>
          <w:rFonts w:ascii="Times New Roman" w:hAnsi="Times New Roman" w:cs="Times New Roman"/>
          <w:sz w:val="24"/>
          <w:szCs w:val="24"/>
        </w:rPr>
        <w:t>ии</w:t>
      </w:r>
      <w:r w:rsidR="005667D6">
        <w:rPr>
          <w:rFonts w:ascii="Times New Roman" w:hAnsi="Times New Roman" w:cs="Times New Roman"/>
          <w:sz w:val="24"/>
          <w:szCs w:val="24"/>
        </w:rPr>
        <w:t xml:space="preserve"> правой и левой руки. Исходя из этого</w:t>
      </w:r>
      <w:r w:rsidR="00D75B33">
        <w:rPr>
          <w:rFonts w:ascii="Times New Roman" w:hAnsi="Times New Roman" w:cs="Times New Roman"/>
          <w:sz w:val="24"/>
          <w:szCs w:val="24"/>
        </w:rPr>
        <w:t>,</w:t>
      </w:r>
      <w:r w:rsidR="005667D6">
        <w:rPr>
          <w:rFonts w:ascii="Times New Roman" w:hAnsi="Times New Roman" w:cs="Times New Roman"/>
          <w:sz w:val="24"/>
          <w:szCs w:val="24"/>
        </w:rPr>
        <w:t xml:space="preserve"> мною был разработан интерактивный развивающий плакат «</w:t>
      </w:r>
      <w:proofErr w:type="spellStart"/>
      <w:r w:rsidR="005667D6">
        <w:rPr>
          <w:rFonts w:ascii="Times New Roman" w:hAnsi="Times New Roman" w:cs="Times New Roman"/>
          <w:sz w:val="24"/>
          <w:szCs w:val="24"/>
        </w:rPr>
        <w:t>Обучарики</w:t>
      </w:r>
      <w:proofErr w:type="spellEnd"/>
      <w:r w:rsidR="005667D6">
        <w:rPr>
          <w:rFonts w:ascii="Times New Roman" w:hAnsi="Times New Roman" w:cs="Times New Roman"/>
          <w:sz w:val="24"/>
          <w:szCs w:val="24"/>
        </w:rPr>
        <w:t>. Где находится предмет?»</w:t>
      </w:r>
      <w:r w:rsidR="00726336">
        <w:rPr>
          <w:rFonts w:ascii="Times New Roman" w:hAnsi="Times New Roman" w:cs="Times New Roman"/>
          <w:sz w:val="24"/>
          <w:szCs w:val="24"/>
        </w:rPr>
        <w:t>. Интерактивный плакат создан по принципу системности: от простого к сложному, а также с учетом возрастных и индивидуальных особенностей детей (</w:t>
      </w:r>
      <w:r w:rsidR="007E52EA">
        <w:rPr>
          <w:rFonts w:ascii="Times New Roman" w:hAnsi="Times New Roman" w:cs="Times New Roman"/>
          <w:sz w:val="24"/>
          <w:szCs w:val="24"/>
        </w:rPr>
        <w:t xml:space="preserve">т.е. </w:t>
      </w:r>
      <w:r w:rsidR="00726336">
        <w:rPr>
          <w:rFonts w:ascii="Times New Roman" w:hAnsi="Times New Roman" w:cs="Times New Roman"/>
          <w:sz w:val="24"/>
          <w:szCs w:val="24"/>
        </w:rPr>
        <w:t xml:space="preserve">в любой момент мы можем вернуться в слайд-меню </w:t>
      </w:r>
      <w:r w:rsidR="003E3EE7">
        <w:rPr>
          <w:rFonts w:ascii="Times New Roman" w:hAnsi="Times New Roman" w:cs="Times New Roman"/>
          <w:sz w:val="24"/>
          <w:szCs w:val="24"/>
        </w:rPr>
        <w:t>и продолжить работу, в зависимости от поставленных задач).</w:t>
      </w:r>
      <w:r w:rsidR="007263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60D5" w:rsidRDefault="00D75B33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 1 этапе происходит знакомство с пространственными понятиями: ребенок перемещает предмет и дает понятие, куда он переместился; а затем выбирает лишнюю картинку, отталкиваясь от расположения предмета.</w:t>
      </w:r>
    </w:p>
    <w:p w:rsidR="00D75B33" w:rsidRDefault="00F160D5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75B33">
        <w:rPr>
          <w:rFonts w:ascii="Times New Roman" w:hAnsi="Times New Roman" w:cs="Times New Roman"/>
          <w:sz w:val="24"/>
          <w:szCs w:val="24"/>
        </w:rPr>
        <w:t>На 2 этапе малыш знакомится со схематичным изображением пространственного понятия</w:t>
      </w:r>
      <w:r w:rsidR="00483B55">
        <w:rPr>
          <w:rFonts w:ascii="Times New Roman" w:hAnsi="Times New Roman" w:cs="Times New Roman"/>
          <w:sz w:val="24"/>
          <w:szCs w:val="24"/>
        </w:rPr>
        <w:t xml:space="preserve">, </w:t>
      </w:r>
      <w:r w:rsidR="007E52EA">
        <w:rPr>
          <w:rFonts w:ascii="Times New Roman" w:hAnsi="Times New Roman" w:cs="Times New Roman"/>
          <w:sz w:val="24"/>
          <w:szCs w:val="24"/>
        </w:rPr>
        <w:t>а после</w:t>
      </w:r>
      <w:r w:rsidR="006B6423">
        <w:rPr>
          <w:rFonts w:ascii="Times New Roman" w:hAnsi="Times New Roman" w:cs="Times New Roman"/>
          <w:sz w:val="24"/>
          <w:szCs w:val="24"/>
        </w:rPr>
        <w:t>-</w:t>
      </w:r>
      <w:r w:rsidR="007E52EA">
        <w:rPr>
          <w:rFonts w:ascii="Times New Roman" w:hAnsi="Times New Roman" w:cs="Times New Roman"/>
          <w:sz w:val="24"/>
          <w:szCs w:val="24"/>
        </w:rPr>
        <w:t xml:space="preserve"> </w:t>
      </w:r>
      <w:r w:rsidR="00483B55">
        <w:rPr>
          <w:rFonts w:ascii="Times New Roman" w:hAnsi="Times New Roman" w:cs="Times New Roman"/>
          <w:sz w:val="24"/>
          <w:szCs w:val="24"/>
        </w:rPr>
        <w:t>выбирает картинку, соответствующую схеме.</w:t>
      </w:r>
    </w:p>
    <w:p w:rsidR="00483B55" w:rsidRDefault="00483B55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 3 заключительном этапе объединяются пространственные понятия В, НА, ЗА. Ребенок выбирает картинку, поясняет расположение предмета и подбирает соответствующую схему.</w:t>
      </w:r>
    </w:p>
    <w:p w:rsidR="006B6423" w:rsidRDefault="006B6423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Для знакомства с понятиями СПРАВА – СЛЕВА используются игры: «Раз, два, три – беги!», «Разложи игрушки», «Лишняя картинка»</w:t>
      </w:r>
      <w:r w:rsidR="008D20E7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«Поставь игрушки в шкаф».</w:t>
      </w:r>
    </w:p>
    <w:p w:rsidR="00515DF0" w:rsidRDefault="008D20E7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D20E7" w:rsidRDefault="008D20E7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Благодаря</w:t>
      </w:r>
      <w:r w:rsidR="00FF60AD">
        <w:rPr>
          <w:rFonts w:ascii="Times New Roman" w:hAnsi="Times New Roman" w:cs="Times New Roman"/>
          <w:sz w:val="24"/>
          <w:szCs w:val="24"/>
        </w:rPr>
        <w:t xml:space="preserve"> своей</w:t>
      </w:r>
      <w:r>
        <w:rPr>
          <w:rFonts w:ascii="Times New Roman" w:hAnsi="Times New Roman" w:cs="Times New Roman"/>
          <w:sz w:val="24"/>
          <w:szCs w:val="24"/>
        </w:rPr>
        <w:t xml:space="preserve"> яркости и динамичности интерактивные игры очень привлекают </w:t>
      </w:r>
      <w:r w:rsidR="00515DF0">
        <w:rPr>
          <w:rFonts w:ascii="Times New Roman" w:hAnsi="Times New Roman" w:cs="Times New Roman"/>
          <w:sz w:val="24"/>
          <w:szCs w:val="24"/>
        </w:rPr>
        <w:t>малышей</w:t>
      </w:r>
      <w:r>
        <w:rPr>
          <w:rFonts w:ascii="Times New Roman" w:hAnsi="Times New Roman" w:cs="Times New Roman"/>
          <w:sz w:val="24"/>
          <w:szCs w:val="24"/>
        </w:rPr>
        <w:t xml:space="preserve">, что позволяет </w:t>
      </w:r>
      <w:r w:rsidR="00FF60AD">
        <w:rPr>
          <w:rFonts w:ascii="Times New Roman" w:hAnsi="Times New Roman" w:cs="Times New Roman"/>
          <w:sz w:val="24"/>
          <w:szCs w:val="24"/>
        </w:rPr>
        <w:t xml:space="preserve">решать поставленные задачи более успешно, а также дают возможность формировать у детей </w:t>
      </w:r>
      <w:r w:rsidR="00515DF0">
        <w:rPr>
          <w:rFonts w:ascii="Times New Roman" w:hAnsi="Times New Roman" w:cs="Times New Roman"/>
          <w:sz w:val="24"/>
          <w:szCs w:val="24"/>
        </w:rPr>
        <w:t xml:space="preserve">умение самостоятельно делать выбор и принимать решение, </w:t>
      </w:r>
      <w:r w:rsidR="00515DF0" w:rsidRPr="00515DF0">
        <w:rPr>
          <w:rFonts w:ascii="Times New Roman" w:hAnsi="Times New Roman" w:cs="Times New Roman"/>
          <w:sz w:val="24"/>
          <w:szCs w:val="24"/>
        </w:rPr>
        <w:t>что способствует осознанному усвоению знаний</w:t>
      </w:r>
      <w:r w:rsidR="00515DF0">
        <w:rPr>
          <w:rFonts w:ascii="Times New Roman" w:hAnsi="Times New Roman" w:cs="Times New Roman"/>
          <w:sz w:val="24"/>
          <w:szCs w:val="24"/>
        </w:rPr>
        <w:t>.</w:t>
      </w:r>
    </w:p>
    <w:p w:rsidR="006B6423" w:rsidRDefault="006B6423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871EC" w:rsidRDefault="009871EC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C1032" w:rsidRDefault="00BC1032" w:rsidP="000D60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BC1032" w:rsidSect="00C618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87D"/>
    <w:rsid w:val="0003617E"/>
    <w:rsid w:val="00055387"/>
    <w:rsid w:val="000D60C6"/>
    <w:rsid w:val="00133500"/>
    <w:rsid w:val="00261E8F"/>
    <w:rsid w:val="00281DD5"/>
    <w:rsid w:val="002B308C"/>
    <w:rsid w:val="0031627F"/>
    <w:rsid w:val="003D5169"/>
    <w:rsid w:val="003E3EE7"/>
    <w:rsid w:val="0046298E"/>
    <w:rsid w:val="00483B55"/>
    <w:rsid w:val="00515DF0"/>
    <w:rsid w:val="00547BCD"/>
    <w:rsid w:val="005667D6"/>
    <w:rsid w:val="00566ADE"/>
    <w:rsid w:val="0066661E"/>
    <w:rsid w:val="006A10CF"/>
    <w:rsid w:val="006B6423"/>
    <w:rsid w:val="00726336"/>
    <w:rsid w:val="0077488A"/>
    <w:rsid w:val="007E52EA"/>
    <w:rsid w:val="007F3368"/>
    <w:rsid w:val="008804B5"/>
    <w:rsid w:val="008D20E7"/>
    <w:rsid w:val="008D3019"/>
    <w:rsid w:val="009871EC"/>
    <w:rsid w:val="009D7154"/>
    <w:rsid w:val="00AC4E84"/>
    <w:rsid w:val="00AF666B"/>
    <w:rsid w:val="00B35184"/>
    <w:rsid w:val="00BC1032"/>
    <w:rsid w:val="00C1100C"/>
    <w:rsid w:val="00C6187D"/>
    <w:rsid w:val="00C72A30"/>
    <w:rsid w:val="00C75C5B"/>
    <w:rsid w:val="00CB480C"/>
    <w:rsid w:val="00CC7136"/>
    <w:rsid w:val="00CE05D0"/>
    <w:rsid w:val="00D03096"/>
    <w:rsid w:val="00D75B33"/>
    <w:rsid w:val="00DB292A"/>
    <w:rsid w:val="00E9221F"/>
    <w:rsid w:val="00EC28DA"/>
    <w:rsid w:val="00EE35F5"/>
    <w:rsid w:val="00F160D5"/>
    <w:rsid w:val="00F33C4A"/>
    <w:rsid w:val="00FF6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D5A713-31EB-492C-81AD-BD353224E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18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Низовцева</dc:creator>
  <cp:keywords/>
  <dc:description/>
  <cp:lastModifiedBy>Agent 007</cp:lastModifiedBy>
  <cp:revision>4</cp:revision>
  <dcterms:created xsi:type="dcterms:W3CDTF">2021-03-09T17:19:00Z</dcterms:created>
  <dcterms:modified xsi:type="dcterms:W3CDTF">2021-03-09T18:45:00Z</dcterms:modified>
</cp:coreProperties>
</file>