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FE" w:rsidRPr="000605C5" w:rsidRDefault="00FF34FE" w:rsidP="00FF34F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605C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F34FE" w:rsidRPr="000605C5" w:rsidRDefault="00FF34FE" w:rsidP="00FF34F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605C5">
        <w:rPr>
          <w:rFonts w:ascii="Times New Roman" w:hAnsi="Times New Roman" w:cs="Times New Roman"/>
          <w:sz w:val="24"/>
          <w:szCs w:val="24"/>
        </w:rPr>
        <w:t>детский сад № 84 «Искорка» Городского округа «Город Якутск»</w:t>
      </w:r>
    </w:p>
    <w:p w:rsidR="00FF34FE" w:rsidRPr="000605C5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Pr="000605C5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Pr="000605C5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Pr="000605C5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Pr="000605C5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Pr="000605C5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Default="00FF34FE" w:rsidP="00FF34F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Доклад-сообщение для педагогов</w:t>
      </w:r>
      <w:r w:rsidR="00971A71">
        <w:rPr>
          <w:rFonts w:ascii="Times New Roman" w:hAnsi="Times New Roman" w:cs="Times New Roman"/>
          <w:b/>
          <w:sz w:val="40"/>
          <w:szCs w:val="40"/>
        </w:rPr>
        <w:t xml:space="preserve"> из опыта работы</w:t>
      </w:r>
    </w:p>
    <w:p w:rsidR="00FF34FE" w:rsidRDefault="00FF34FE" w:rsidP="00FF34F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«Внедрение в учебный процесс мнемотехники </w:t>
      </w:r>
    </w:p>
    <w:p w:rsidR="00FF34FE" w:rsidRPr="000605C5" w:rsidRDefault="00FF34FE" w:rsidP="00FF34F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старшей группе»</w:t>
      </w:r>
    </w:p>
    <w:p w:rsidR="00FF34FE" w:rsidRPr="000605C5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Pr="000605C5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Pr="000605C5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Pr="000605C5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Pr="000605C5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Pr="000605C5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Pr="000605C5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Pr="000605C5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Pr="000605C5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Default="00FF34FE" w:rsidP="00FF34F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Воспитатели:</w:t>
      </w:r>
    </w:p>
    <w:p w:rsidR="00FF34FE" w:rsidRDefault="00FF34FE" w:rsidP="00FF34F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Котовщикова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FF34FE" w:rsidRPr="000605C5" w:rsidRDefault="00FF34FE" w:rsidP="00FF34F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Шестакова В.Ю.</w:t>
      </w:r>
    </w:p>
    <w:p w:rsidR="00FF34FE" w:rsidRPr="000605C5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Pr="000605C5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Pr="000605C5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Pr="000605C5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Pr="000605C5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Pr="000605C5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Pr="000605C5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Pr="000605C5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Pr="000605C5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Pr="00FB2979" w:rsidRDefault="00FF34FE" w:rsidP="00FF34F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 2018</w:t>
      </w:r>
    </w:p>
    <w:p w:rsidR="00FF34FE" w:rsidRDefault="00FF34FE" w:rsidP="00FF34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4FE" w:rsidRDefault="00FF34FE" w:rsidP="00FF34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F34FE" w:rsidRPr="002D1038" w:rsidRDefault="00FF34FE" w:rsidP="00FF34F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Немного об истории мнемотехники… Слова «мнемотехника» и «мнемоника» означают </w:t>
      </w:r>
      <w:proofErr w:type="gramStart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 тоже</w:t>
      </w:r>
      <w:proofErr w:type="gramEnd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техника запоминания. Они происходят от греческого «</w:t>
      </w:r>
      <w:proofErr w:type="spellStart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mnemonikon</w:t>
      </w:r>
      <w:proofErr w:type="spellEnd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искусство запоминания. Считается, что это слово придумал Пифагор Самосский (6 </w:t>
      </w:r>
      <w:proofErr w:type="gramStart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э.) в честь древнегреческой богини Мнемозины – богини памяти.</w:t>
      </w:r>
    </w:p>
    <w:p w:rsidR="00FF34FE" w:rsidRPr="00AB6B2B" w:rsidRDefault="00FF34FE" w:rsidP="00FF34FE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Мнемотехнику в дошкольной педагогике называют по-разному: Воробьева Валентина Константиновна называет эту методику </w:t>
      </w:r>
      <w:r w:rsidRPr="00AB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сенсорно-графическими схемами</w:t>
      </w:r>
      <w:proofErr w:type="gramStart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Бондаренко Т.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Ткаченко Татьяна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К. Воробьёв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А. </w:t>
      </w:r>
      <w:proofErr w:type="spellStart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Поташко</w:t>
      </w:r>
      <w:proofErr w:type="spellEnd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B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предметно-схематическими моделями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модельные схемы, </w:t>
      </w:r>
      <w:proofErr w:type="spellStart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</w:t>
      </w:r>
      <w:proofErr w:type="spellEnd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П. – </w:t>
      </w:r>
      <w:r w:rsidRPr="00AB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блоками-квадратами</w:t>
      </w: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Большева</w:t>
      </w:r>
      <w:proofErr w:type="spellEnd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В. – </w:t>
      </w:r>
      <w:r w:rsidRPr="00AB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коллажем</w:t>
      </w: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Ефименкова</w:t>
      </w:r>
      <w:proofErr w:type="spellEnd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Н – </w:t>
      </w:r>
      <w:r w:rsidRPr="00AB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схемой составления рассказа.</w:t>
      </w:r>
    </w:p>
    <w:p w:rsidR="00FF34FE" w:rsidRPr="00AB6B2B" w:rsidRDefault="00FF34FE" w:rsidP="00FF34FE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мнемотехника?</w:t>
      </w:r>
    </w:p>
    <w:p w:rsidR="00FF34FE" w:rsidRPr="00AB6B2B" w:rsidRDefault="00FF34FE" w:rsidP="00FF34F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Идея: на каждое слово или словосочетание придумывается </w:t>
      </w:r>
      <w:proofErr w:type="gramStart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</w:t>
      </w:r>
      <w:proofErr w:type="gramEnd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весь текст зарисовывается схематично. Любой рассказ, сказку, пословицу, стихотворение можно «записать», используя картинки или символьные знаки. Глядя на эти схемы, ребенок воспроизводит полученную информацию.</w:t>
      </w:r>
    </w:p>
    <w:p w:rsidR="00FF34FE" w:rsidRPr="00AB6B2B" w:rsidRDefault="00FF34FE" w:rsidP="00FF34F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служат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своеобразным </w:t>
      </w: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зрительным планом, помогающим ребенку воссоздать </w:t>
      </w:r>
      <w:proofErr w:type="gramStart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услышанное</w:t>
      </w:r>
      <w:proofErr w:type="gramEnd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Такие карточки схемы-оп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оры очень эффективно помогают детям выстраивать:</w:t>
      </w:r>
    </w:p>
    <w:p w:rsidR="00FF34FE" w:rsidRPr="00AB6B2B" w:rsidRDefault="00FF34FE" w:rsidP="00FF34F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строение рассказа,</w:t>
      </w:r>
    </w:p>
    <w:p w:rsidR="00FF34FE" w:rsidRPr="00AB6B2B" w:rsidRDefault="00FF34FE" w:rsidP="00FF34F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последовательность рассказа,</w:t>
      </w:r>
    </w:p>
    <w:p w:rsidR="00FF34FE" w:rsidRDefault="00FF34FE" w:rsidP="00FF34F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лексико-грамматическую наполняемость рассказа.</w:t>
      </w:r>
    </w:p>
    <w:p w:rsidR="00FF34FE" w:rsidRPr="002D1038" w:rsidRDefault="00FF34FE" w:rsidP="00FF34FE">
      <w:pPr>
        <w:pStyle w:val="a4"/>
        <w:ind w:firstLine="709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Опорные схемы делают высказывания детей чёткими, связными и последовательными, 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выступают в роли плана – подсказки. Значит, малыш может строить по ним свой рассказ.</w:t>
      </w:r>
    </w:p>
    <w:p w:rsidR="00FF34FE" w:rsidRPr="002D1038" w:rsidRDefault="00FF34FE" w:rsidP="00FF34F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в работе с детьми по развитию речи занимает использование в качестве дидактического материала </w:t>
      </w:r>
      <w:proofErr w:type="spellStart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схема, в которую заложена определенная информация.</w:t>
      </w:r>
    </w:p>
    <w:p w:rsidR="00FF34FE" w:rsidRPr="002D1038" w:rsidRDefault="00FF34FE" w:rsidP="00FF34F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Поясняющий текст располагаем с обратной стороны листа. Текст необходимо чётко соотносить с изображением. Дети легко вспоминают картинки и их последовательность, затем легко припоминают слова. При ознакомлении с художественной литературой и при обучении составлению рассказов я тоже использую </w:t>
      </w:r>
      <w:proofErr w:type="spellStart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Сначала беседуем с детьми по тексту, отслеживаем последовательность заранее приготовленной модели к данному произведению. При описании объектов в таблице используется значок цвета, формы, действия с предметом, размера, 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и материала.</w:t>
      </w:r>
    </w:p>
    <w:p w:rsidR="00FF34FE" w:rsidRDefault="00FF34FE" w:rsidP="00FF34F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 обозначают слова. Например, «знак вопроса» или контурное изображение объекта – дети называют предмет или объект. «Цвет» - дети рассказывают о цвете предмета по цветовому пятну. «Геометрические фигуры» - форма объекта. «</w:t>
      </w:r>
      <w:proofErr w:type="gramStart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</w:t>
      </w:r>
      <w:proofErr w:type="gramEnd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какой предмет на ощупь или действие с ним. «Человек» - для чего объект нужен человеку, каким образом человек о нём заботится или как человек его использует. «Части </w:t>
      </w:r>
      <w:proofErr w:type="gramStart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proofErr w:type="gramEnd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из каких частей состоит объект. По мере необходимости можно использовать и другие символы.</w:t>
      </w:r>
    </w:p>
    <w:p w:rsidR="00FF34FE" w:rsidRPr="00AB6B2B" w:rsidRDefault="00FF34FE" w:rsidP="00FF34FE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применять мнемотехнику в детском саду?</w:t>
      </w:r>
    </w:p>
    <w:p w:rsidR="00FF34FE" w:rsidRPr="00AB6B2B" w:rsidRDefault="00FF34FE" w:rsidP="00FF34F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мнемотехники – это, прежде всего, начальная «пусковая» наиболее значимая и эффективная работа, но нельзя ограничиваться только ей при развитии речи детей. Параллельно с этой работой необходимы речевые игры, обязательны использование настольно-печатных игр, которые помогают детям научиться классифицировать предметы, развивать речь, зрительное восприятие, образное и </w:t>
      </w: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логическое мышление, внимание, наблюдательность, интерес к окружающему миру, навыки самопроверки.</w:t>
      </w:r>
    </w:p>
    <w:p w:rsidR="00FF34FE" w:rsidRDefault="00FF34FE" w:rsidP="00FF34F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опыт педагогов, мною были разработаны лексические темы непосредственно образовательной деятельности с учётом интеграции образовательных областей: «Коммуникация», «Познание» для детей лет с использованием </w:t>
      </w:r>
      <w:proofErr w:type="spellStart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4FE" w:rsidRPr="00AB6B2B" w:rsidRDefault="00FF34FE" w:rsidP="00FF34F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такими таблицами строится по принципу «от </w:t>
      </w:r>
      <w:proofErr w:type="gramStart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сложному»:</w:t>
      </w:r>
    </w:p>
    <w:p w:rsidR="00FF34FE" w:rsidRPr="00AB6B2B" w:rsidRDefault="00FF34FE" w:rsidP="00FF34F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Рассматривание таблиц и разбор, изображённых на ней символов.</w:t>
      </w:r>
    </w:p>
    <w:p w:rsidR="00FF34FE" w:rsidRPr="00AB6B2B" w:rsidRDefault="00FF34FE" w:rsidP="00FF34F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Преобразование символов в образы.</w:t>
      </w:r>
    </w:p>
    <w:p w:rsidR="00FF34FE" w:rsidRPr="002D1038" w:rsidRDefault="00FF34FE" w:rsidP="00FF34FE">
      <w:pPr>
        <w:pStyle w:val="a4"/>
        <w:ind w:firstLine="709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Пересказ при помощи символов.</w:t>
      </w:r>
    </w:p>
    <w:p w:rsidR="00FF34FE" w:rsidRPr="00AB6B2B" w:rsidRDefault="00FF34FE" w:rsidP="00FF34FE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дает мнемотехника?</w:t>
      </w:r>
    </w:p>
    <w:p w:rsidR="00FF34FE" w:rsidRPr="002D1038" w:rsidRDefault="00FF34FE" w:rsidP="00FF34FE">
      <w:pPr>
        <w:pStyle w:val="a4"/>
        <w:ind w:firstLine="709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систематическая работа по развитию речи у детей с использованием </w:t>
      </w:r>
      <w:proofErr w:type="spellStart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свои результаты:</w:t>
      </w:r>
    </w:p>
    <w:p w:rsidR="00FF34FE" w:rsidRPr="00AB6B2B" w:rsidRDefault="00FF34FE" w:rsidP="00FF34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B2B">
        <w:rPr>
          <w:rStyle w:val="c2"/>
          <w:rFonts w:ascii="Times New Roman" w:hAnsi="Times New Roman" w:cs="Times New Roman"/>
          <w:sz w:val="28"/>
          <w:szCs w:val="28"/>
        </w:rPr>
        <w:t>Учитывая особенности и потенциальные возможности формирования и развития грамматического строя речи у детей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старшего дошкольного возраста </w:t>
      </w:r>
      <w:r w:rsidRPr="00AB6B2B">
        <w:rPr>
          <w:rStyle w:val="c2"/>
          <w:rFonts w:ascii="Times New Roman" w:hAnsi="Times New Roman" w:cs="Times New Roman"/>
          <w:sz w:val="28"/>
          <w:szCs w:val="28"/>
        </w:rPr>
        <w:t xml:space="preserve"> были</w:t>
      </w:r>
      <w:proofErr w:type="gramEnd"/>
      <w:r w:rsidRPr="00AB6B2B">
        <w:rPr>
          <w:rStyle w:val="c2"/>
          <w:rFonts w:ascii="Times New Roman" w:hAnsi="Times New Roman" w:cs="Times New Roman"/>
          <w:sz w:val="28"/>
          <w:szCs w:val="28"/>
        </w:rPr>
        <w:t xml:space="preserve"> разработаны </w:t>
      </w:r>
      <w:proofErr w:type="spellStart"/>
      <w:r w:rsidRPr="00AB6B2B">
        <w:rPr>
          <w:rStyle w:val="c2"/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AB6B2B">
        <w:rPr>
          <w:rStyle w:val="c2"/>
          <w:rFonts w:ascii="Times New Roman" w:hAnsi="Times New Roman" w:cs="Times New Roman"/>
          <w:sz w:val="28"/>
          <w:szCs w:val="28"/>
        </w:rPr>
        <w:t>, помогающие образовать и ввести в речь ребёнка существительные, прилагательные, глаголы.</w:t>
      </w:r>
    </w:p>
    <w:p w:rsidR="00FF34FE" w:rsidRPr="00AB6B2B" w:rsidRDefault="00FF34FE" w:rsidP="00FF34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2B">
        <w:rPr>
          <w:rStyle w:val="c2"/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AB6B2B">
        <w:rPr>
          <w:rStyle w:val="c2"/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AB6B2B">
        <w:rPr>
          <w:rStyle w:val="c2"/>
          <w:rFonts w:ascii="Times New Roman" w:hAnsi="Times New Roman" w:cs="Times New Roman"/>
          <w:sz w:val="28"/>
          <w:szCs w:val="28"/>
        </w:rPr>
        <w:t xml:space="preserve"> решаются следующие задачи:</w:t>
      </w:r>
    </w:p>
    <w:p w:rsidR="00FF34FE" w:rsidRPr="00AB6B2B" w:rsidRDefault="00FF34FE" w:rsidP="00FF34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• </w:t>
      </w:r>
      <w:r w:rsidRPr="00AB6B2B">
        <w:rPr>
          <w:rStyle w:val="c2"/>
          <w:rFonts w:ascii="Times New Roman" w:hAnsi="Times New Roman" w:cs="Times New Roman"/>
          <w:sz w:val="28"/>
          <w:szCs w:val="28"/>
        </w:rPr>
        <w:t>формирование практических навыков словоизменения и словообразование;</w:t>
      </w:r>
    </w:p>
    <w:p w:rsidR="00FF34FE" w:rsidRPr="00AB6B2B" w:rsidRDefault="00FF34FE" w:rsidP="00FF34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• </w:t>
      </w:r>
      <w:r w:rsidRPr="00AB6B2B">
        <w:rPr>
          <w:rStyle w:val="c2"/>
          <w:rFonts w:ascii="Times New Roman" w:hAnsi="Times New Roman" w:cs="Times New Roman"/>
          <w:sz w:val="28"/>
          <w:szCs w:val="28"/>
        </w:rPr>
        <w:t>закрепление грамматических категорий;</w:t>
      </w:r>
    </w:p>
    <w:p w:rsidR="00FF34FE" w:rsidRPr="00AB6B2B" w:rsidRDefault="00FF34FE" w:rsidP="00FF34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• </w:t>
      </w:r>
      <w:r w:rsidRPr="00AB6B2B">
        <w:rPr>
          <w:rStyle w:val="c2"/>
          <w:rFonts w:ascii="Times New Roman" w:hAnsi="Times New Roman" w:cs="Times New Roman"/>
          <w:sz w:val="28"/>
          <w:szCs w:val="28"/>
        </w:rPr>
        <w:t>обогащение словарного запаса;</w:t>
      </w:r>
    </w:p>
    <w:p w:rsidR="00FF34FE" w:rsidRPr="00AB6B2B" w:rsidRDefault="00FF34FE" w:rsidP="00FF34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2B">
        <w:rPr>
          <w:rStyle w:val="c2"/>
          <w:rFonts w:ascii="Times New Roman" w:hAnsi="Times New Roman" w:cs="Times New Roman"/>
          <w:sz w:val="28"/>
          <w:szCs w:val="28"/>
        </w:rPr>
        <w:t>•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AB6B2B">
        <w:rPr>
          <w:rStyle w:val="c2"/>
          <w:rFonts w:ascii="Times New Roman" w:hAnsi="Times New Roman" w:cs="Times New Roman"/>
          <w:sz w:val="28"/>
          <w:szCs w:val="28"/>
        </w:rPr>
        <w:t>развитие связной речи.</w:t>
      </w:r>
    </w:p>
    <w:p w:rsidR="00FF34FE" w:rsidRPr="002D1038" w:rsidRDefault="00FF34FE" w:rsidP="00FF34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продуктивным является этап самостоятельного использования </w:t>
      </w:r>
      <w:proofErr w:type="spellStart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дети в самостоятельной деятельности рассказывают знакомые произведения или придумывают свои рассказы.</w:t>
      </w:r>
    </w:p>
    <w:p w:rsidR="00FF34FE" w:rsidRPr="00AB6B2B" w:rsidRDefault="00FF34FE" w:rsidP="00FF34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</w:t>
      </w: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сложная и важная часть деятельности </w:t>
      </w:r>
    </w:p>
    <w:p w:rsidR="00FF34FE" w:rsidRDefault="00FF34FE" w:rsidP="00FF34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2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2B">
        <w:rPr>
          <w:rFonts w:ascii="Times New Roman" w:hAnsi="Times New Roman" w:cs="Times New Roman"/>
          <w:sz w:val="28"/>
          <w:szCs w:val="28"/>
        </w:rPr>
        <w:t>Вовлечь родителей в п</w:t>
      </w:r>
      <w:r>
        <w:rPr>
          <w:rFonts w:ascii="Times New Roman" w:hAnsi="Times New Roman" w:cs="Times New Roman"/>
          <w:sz w:val="28"/>
          <w:szCs w:val="28"/>
        </w:rPr>
        <w:t>роцесс речевого развития детей;</w:t>
      </w:r>
    </w:p>
    <w:p w:rsidR="00FF34FE" w:rsidRDefault="00FF34FE" w:rsidP="00FF34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2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2B">
        <w:rPr>
          <w:rFonts w:ascii="Times New Roman" w:hAnsi="Times New Roman" w:cs="Times New Roman"/>
          <w:sz w:val="28"/>
          <w:szCs w:val="28"/>
        </w:rPr>
        <w:t xml:space="preserve">Познакомить родителей с приемами </w:t>
      </w:r>
      <w:r>
        <w:rPr>
          <w:rFonts w:ascii="Times New Roman" w:hAnsi="Times New Roman" w:cs="Times New Roman"/>
          <w:sz w:val="28"/>
          <w:szCs w:val="28"/>
        </w:rPr>
        <w:t>и методами развития речи детей;</w:t>
      </w:r>
    </w:p>
    <w:p w:rsidR="00FF34FE" w:rsidRPr="00573BCA" w:rsidRDefault="00FF34FE" w:rsidP="00FF34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2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2B">
        <w:rPr>
          <w:rFonts w:ascii="Times New Roman" w:hAnsi="Times New Roman" w:cs="Times New Roman"/>
          <w:sz w:val="28"/>
          <w:szCs w:val="28"/>
        </w:rPr>
        <w:t>Способствовать созданию в домашних условиях речевой предметно - развивающей среды;</w:t>
      </w:r>
    </w:p>
    <w:p w:rsidR="00FF34FE" w:rsidRPr="00AB6B2B" w:rsidRDefault="00FF34FE" w:rsidP="00FF34F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же сформировать речь ребенка</w:t>
      </w: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помочь ему почувствовать ритм речи, наполнить его речь красивыми и правильными словами, научить составлять словосочетания и предложения? Используйте мнемотехнику.</w:t>
      </w:r>
    </w:p>
    <w:p w:rsidR="00FF34FE" w:rsidRPr="002D1038" w:rsidRDefault="00FF34FE" w:rsidP="00FF34F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и символьные таблицы – это помощники, которые помогают воспринимать слуховую информацию, перерабатывать зрительную информацию и, не боясь ошибиться, воспроизводить её.</w:t>
      </w:r>
    </w:p>
    <w:p w:rsidR="00FF34FE" w:rsidRPr="002D1038" w:rsidRDefault="00FF34FE" w:rsidP="00FF34F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чем раньше учить детей рассказывать или пересказывать, используя метод мнемотехники, тем лучше подготовим их к школе, так как речь является важным показателем умственных способностей ребенка и готовности его к школьному обучению.</w:t>
      </w:r>
    </w:p>
    <w:p w:rsidR="00FF34FE" w:rsidRPr="00AB6B2B" w:rsidRDefault="00FF34FE" w:rsidP="00FF34FE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опыта</w:t>
      </w:r>
    </w:p>
    <w:p w:rsidR="00FF34FE" w:rsidRDefault="00FF34FE" w:rsidP="00FF34F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планирую продолжить использование приёмов мнемотехники в работе над развитием связной речи, при этом расширяя их диапазон собственными наработками.</w:t>
      </w:r>
    </w:p>
    <w:p w:rsidR="00FF34FE" w:rsidRPr="00AB6B2B" w:rsidRDefault="00FF34FE" w:rsidP="00FF34FE">
      <w:pPr>
        <w:pStyle w:val="a4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работе я затронула только определённую деятельность детей по развитию речи. Мнемотехнику можно использовать практически во всех видах деятельности, т. к. она многофункциональна.</w:t>
      </w:r>
      <w:r w:rsidRPr="00DF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их можно создать разнообразные дидактические игры. Применять модельные схемы можно и на других занятиях.</w:t>
      </w:r>
    </w:p>
    <w:p w:rsidR="00FF34FE" w:rsidRDefault="00FF34FE" w:rsidP="00FF34FE">
      <w:pPr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br w:type="page"/>
      </w:r>
    </w:p>
    <w:p w:rsidR="00FF34FE" w:rsidRPr="00C763E7" w:rsidRDefault="00FF34FE" w:rsidP="00FF34F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Примерное планирование НОД</w:t>
      </w:r>
    </w:p>
    <w:tbl>
      <w:tblPr>
        <w:tblStyle w:val="a3"/>
        <w:tblW w:w="11057" w:type="dxa"/>
        <w:tblInd w:w="-34" w:type="dxa"/>
        <w:tblLayout w:type="fixed"/>
        <w:tblLook w:val="04A0"/>
      </w:tblPr>
      <w:tblGrid>
        <w:gridCol w:w="568"/>
        <w:gridCol w:w="2126"/>
        <w:gridCol w:w="8363"/>
      </w:tblGrid>
      <w:tr w:rsidR="00FF34FE" w:rsidTr="00312500">
        <w:tc>
          <w:tcPr>
            <w:tcW w:w="568" w:type="dxa"/>
          </w:tcPr>
          <w:p w:rsidR="00FF34FE" w:rsidRDefault="00FF34FE" w:rsidP="0031250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F34FE" w:rsidRDefault="00FF34FE" w:rsidP="0031250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F34FE" w:rsidRDefault="00FF34FE" w:rsidP="0031250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4FE" w:rsidTr="00312500">
        <w:trPr>
          <w:cantSplit/>
          <w:trHeight w:val="622"/>
        </w:trPr>
        <w:tc>
          <w:tcPr>
            <w:tcW w:w="568" w:type="dxa"/>
            <w:vMerge w:val="restart"/>
            <w:textDirection w:val="btLr"/>
            <w:vAlign w:val="center"/>
          </w:tcPr>
          <w:p w:rsidR="00FF34FE" w:rsidRDefault="00FF34FE" w:rsidP="00312500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FF34FE" w:rsidRPr="002E3871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8363" w:type="dxa"/>
          </w:tcPr>
          <w:p w:rsidR="00FF34FE" w:rsidRPr="002E3871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способность составлять описательный рассказ об игрушке с использованием </w:t>
            </w:r>
            <w:proofErr w:type="spellStart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. Совершенствовать умение правильно называть предметы, их отдельные части, качества.</w:t>
            </w:r>
          </w:p>
        </w:tc>
      </w:tr>
      <w:tr w:rsidR="00FF34FE" w:rsidTr="00312500">
        <w:trPr>
          <w:cantSplit/>
          <w:trHeight w:val="212"/>
        </w:trPr>
        <w:tc>
          <w:tcPr>
            <w:tcW w:w="568" w:type="dxa"/>
            <w:vMerge/>
            <w:textDirection w:val="btLr"/>
            <w:vAlign w:val="center"/>
          </w:tcPr>
          <w:p w:rsidR="00FF34FE" w:rsidRDefault="00FF34FE" w:rsidP="00312500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F34FE" w:rsidRPr="002E3871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Пересказ р. н. сказки «Репка»</w:t>
            </w:r>
          </w:p>
        </w:tc>
        <w:tc>
          <w:tcPr>
            <w:tcW w:w="8363" w:type="dxa"/>
          </w:tcPr>
          <w:p w:rsidR="00FF34FE" w:rsidRPr="002E3871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перекодировать и воспроизводить информацию с </w:t>
            </w:r>
            <w:proofErr w:type="spellStart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. Уточнить и закрепить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равильное произношение звука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4FE" w:rsidTr="00312500">
        <w:trPr>
          <w:cantSplit/>
          <w:trHeight w:val="507"/>
        </w:trPr>
        <w:tc>
          <w:tcPr>
            <w:tcW w:w="568" w:type="dxa"/>
            <w:vMerge w:val="restart"/>
            <w:textDirection w:val="btLr"/>
            <w:vAlign w:val="center"/>
          </w:tcPr>
          <w:p w:rsidR="00FF34FE" w:rsidRDefault="00FF34FE" w:rsidP="00312500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FF34FE" w:rsidRPr="002E3871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8363" w:type="dxa"/>
          </w:tcPr>
          <w:p w:rsidR="00FF34FE" w:rsidRPr="002E3871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качественные признаки фруктов, создать условия для формирования умения употреблять эти слова в активной речи в правильной грамматической форме, формировать умение описывать фрукты, используя </w:t>
            </w:r>
            <w:proofErr w:type="spellStart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4FE" w:rsidTr="00312500">
        <w:trPr>
          <w:cantSplit/>
          <w:trHeight w:val="665"/>
        </w:trPr>
        <w:tc>
          <w:tcPr>
            <w:tcW w:w="568" w:type="dxa"/>
            <w:vMerge/>
            <w:textDirection w:val="btLr"/>
            <w:vAlign w:val="center"/>
          </w:tcPr>
          <w:p w:rsidR="00FF34FE" w:rsidRDefault="00FF34FE" w:rsidP="00312500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F34FE" w:rsidRPr="002E3871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В. Мировича «Листопад»</w:t>
            </w:r>
          </w:p>
        </w:tc>
        <w:tc>
          <w:tcPr>
            <w:tcW w:w="8363" w:type="dxa"/>
          </w:tcPr>
          <w:p w:rsidR="00FF34FE" w:rsidRPr="002E3871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способность выразительно рассказывать стихотворение, используя </w:t>
            </w:r>
            <w:proofErr w:type="spellStart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мнемодорожку</w:t>
            </w:r>
            <w:proofErr w:type="spellEnd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. Упражнять в подборе определений к заданному слову.</w:t>
            </w:r>
          </w:p>
        </w:tc>
      </w:tr>
      <w:tr w:rsidR="00FF34FE" w:rsidTr="00312500">
        <w:trPr>
          <w:cantSplit/>
          <w:trHeight w:val="1080"/>
        </w:trPr>
        <w:tc>
          <w:tcPr>
            <w:tcW w:w="568" w:type="dxa"/>
            <w:vMerge/>
            <w:textDirection w:val="btLr"/>
            <w:vAlign w:val="center"/>
          </w:tcPr>
          <w:p w:rsidR="00FF34FE" w:rsidRDefault="00FF34FE" w:rsidP="00312500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F34FE" w:rsidRPr="002E3871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8363" w:type="dxa"/>
          </w:tcPr>
          <w:p w:rsidR="00FF34FE" w:rsidRPr="002E3871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умению составлять небольшой рассказ с помощью воспитателя, используя </w:t>
            </w:r>
            <w:proofErr w:type="spellStart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мнемотаблицу</w:t>
            </w:r>
            <w:proofErr w:type="spellEnd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Самостоятельно перекодировать некоторые слова. Учить </w:t>
            </w:r>
            <w:proofErr w:type="gramStart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предметы одежды, называть действия,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прилагательные, обозначающие цвет. Закрепить произношение </w:t>
            </w:r>
            <w:proofErr w:type="spellStart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End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</w:tr>
      <w:tr w:rsidR="00FF34FE" w:rsidTr="00312500">
        <w:trPr>
          <w:cantSplit/>
          <w:trHeight w:val="70"/>
        </w:trPr>
        <w:tc>
          <w:tcPr>
            <w:tcW w:w="568" w:type="dxa"/>
            <w:vMerge w:val="restart"/>
            <w:textDirection w:val="btLr"/>
            <w:vAlign w:val="center"/>
          </w:tcPr>
          <w:p w:rsidR="00FF34FE" w:rsidRDefault="00FF34FE" w:rsidP="00312500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FF34FE" w:rsidRPr="002E3871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пересказ «Курочка Ряба»</w:t>
            </w:r>
          </w:p>
        </w:tc>
        <w:tc>
          <w:tcPr>
            <w:tcW w:w="8363" w:type="dxa"/>
          </w:tcPr>
          <w:p w:rsidR="00FF34FE" w:rsidRPr="002E3871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способность воспроизводить текст с помощью </w:t>
            </w:r>
            <w:proofErr w:type="spellStart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составлять предложения из 2-3 слов, произношение звука </w:t>
            </w:r>
            <w:proofErr w:type="gramStart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</w:tr>
      <w:tr w:rsidR="00FF34FE" w:rsidTr="00312500">
        <w:trPr>
          <w:cantSplit/>
          <w:trHeight w:val="323"/>
        </w:trPr>
        <w:tc>
          <w:tcPr>
            <w:tcW w:w="568" w:type="dxa"/>
            <w:vMerge/>
            <w:textDirection w:val="btLr"/>
            <w:vAlign w:val="center"/>
          </w:tcPr>
          <w:p w:rsidR="00FF34FE" w:rsidRDefault="00FF34FE" w:rsidP="00312500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F34FE" w:rsidRPr="002E3871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Описание посуды</w:t>
            </w:r>
          </w:p>
        </w:tc>
        <w:tc>
          <w:tcPr>
            <w:tcW w:w="8363" w:type="dxa"/>
          </w:tcPr>
          <w:p w:rsidR="00FF34FE" w:rsidRPr="002E3871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 составлять описательный рассказ о посуде, используя </w:t>
            </w:r>
            <w:proofErr w:type="spellStart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мнемотаблицу</w:t>
            </w:r>
            <w:proofErr w:type="spellEnd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Формировать умение правильно называть отдельные предметы посуды. Формировать представления об их функции. З. К. Р </w:t>
            </w:r>
            <w:proofErr w:type="gramStart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</w:tr>
      <w:tr w:rsidR="00FF34FE" w:rsidTr="00312500">
        <w:trPr>
          <w:cantSplit/>
          <w:trHeight w:val="339"/>
        </w:trPr>
        <w:tc>
          <w:tcPr>
            <w:tcW w:w="568" w:type="dxa"/>
            <w:vMerge/>
            <w:textDirection w:val="btLr"/>
            <w:vAlign w:val="center"/>
          </w:tcPr>
          <w:p w:rsidR="00FF34FE" w:rsidRDefault="00FF34FE" w:rsidP="00312500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F34FE" w:rsidRPr="002E3871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Сочиняем сказку</w:t>
            </w:r>
          </w:p>
        </w:tc>
        <w:tc>
          <w:tcPr>
            <w:tcW w:w="8363" w:type="dxa"/>
          </w:tcPr>
          <w:p w:rsidR="00FF34FE" w:rsidRPr="002E3871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составлять небольшой рассказ по схеме, соблюдая последовательность, умение согласовывать существительные и прилагательные в роде, числе. Использовать в речи предлоги </w:t>
            </w:r>
            <w:proofErr w:type="gramStart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, под, перед.</w:t>
            </w:r>
          </w:p>
        </w:tc>
      </w:tr>
      <w:tr w:rsidR="00FF34FE" w:rsidTr="00312500">
        <w:trPr>
          <w:cantSplit/>
          <w:trHeight w:val="72"/>
        </w:trPr>
        <w:tc>
          <w:tcPr>
            <w:tcW w:w="568" w:type="dxa"/>
            <w:vMerge/>
            <w:textDirection w:val="btLr"/>
            <w:vAlign w:val="center"/>
          </w:tcPr>
          <w:p w:rsidR="00FF34FE" w:rsidRDefault="00FF34FE" w:rsidP="00312500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F34FE" w:rsidRPr="002E3871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Встречаем гостей</w:t>
            </w:r>
          </w:p>
        </w:tc>
        <w:tc>
          <w:tcPr>
            <w:tcW w:w="8363" w:type="dxa"/>
          </w:tcPr>
          <w:p w:rsidR="00FF34FE" w:rsidRPr="002E3871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составлять вместе </w:t>
            </w:r>
            <w:proofErr w:type="gramStart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рассказ, используя </w:t>
            </w:r>
            <w:proofErr w:type="spellStart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мнемотаблицу</w:t>
            </w:r>
            <w:proofErr w:type="spellEnd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. Закреплять знания о работе повара.</w:t>
            </w:r>
          </w:p>
        </w:tc>
      </w:tr>
      <w:tr w:rsidR="00FF34FE" w:rsidTr="00312500">
        <w:trPr>
          <w:cantSplit/>
          <w:trHeight w:val="505"/>
        </w:trPr>
        <w:tc>
          <w:tcPr>
            <w:tcW w:w="568" w:type="dxa"/>
            <w:vMerge/>
            <w:textDirection w:val="btLr"/>
            <w:vAlign w:val="center"/>
          </w:tcPr>
          <w:p w:rsidR="00FF34FE" w:rsidRDefault="00FF34FE" w:rsidP="00312500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F34FE" w:rsidRPr="002E3871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«Мыши водят хоровод»</w:t>
            </w:r>
          </w:p>
        </w:tc>
        <w:tc>
          <w:tcPr>
            <w:tcW w:w="8363" w:type="dxa"/>
          </w:tcPr>
          <w:p w:rsidR="00FF34FE" w:rsidRPr="002E3871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запоминать текст с помощью </w:t>
            </w:r>
            <w:proofErr w:type="spellStart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. Соотносить слова и значок его изображающий. Тренировать память детей.</w:t>
            </w:r>
          </w:p>
        </w:tc>
      </w:tr>
      <w:tr w:rsidR="00FF34FE" w:rsidTr="00312500">
        <w:trPr>
          <w:cantSplit/>
          <w:trHeight w:val="517"/>
        </w:trPr>
        <w:tc>
          <w:tcPr>
            <w:tcW w:w="568" w:type="dxa"/>
            <w:vMerge w:val="restart"/>
            <w:textDirection w:val="btLr"/>
            <w:vAlign w:val="center"/>
          </w:tcPr>
          <w:p w:rsidR="00FF34FE" w:rsidRDefault="00FF34FE" w:rsidP="00312500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FF34FE" w:rsidRPr="002E3871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 описательного рассказа «</w:t>
            </w: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Котёнок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63" w:type="dxa"/>
          </w:tcPr>
          <w:p w:rsidR="00FF34FE" w:rsidRPr="002E3871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составлять короткие описательные рассказы о явлениях природы, используя схему. Подбирать глаголы, обозначающие действие. Закреплять умение соотносить слово с действием, которое оно обозначает.</w:t>
            </w:r>
          </w:p>
        </w:tc>
      </w:tr>
      <w:tr w:rsidR="00FF34FE" w:rsidTr="00312500">
        <w:trPr>
          <w:cantSplit/>
          <w:trHeight w:val="249"/>
        </w:trPr>
        <w:tc>
          <w:tcPr>
            <w:tcW w:w="568" w:type="dxa"/>
            <w:vMerge/>
            <w:textDirection w:val="btLr"/>
            <w:vAlign w:val="center"/>
          </w:tcPr>
          <w:p w:rsidR="00FF34FE" w:rsidRDefault="00FF34FE" w:rsidP="00312500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F34FE" w:rsidRPr="002E3871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Заучивание Воронько «Пирог»</w:t>
            </w:r>
          </w:p>
        </w:tc>
        <w:tc>
          <w:tcPr>
            <w:tcW w:w="8363" w:type="dxa"/>
          </w:tcPr>
          <w:p w:rsidR="00FF34FE" w:rsidRPr="002E3871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перекодировать информацию по схеме, запоминать текст. Соотносить слова и знаки.</w:t>
            </w:r>
          </w:p>
        </w:tc>
      </w:tr>
      <w:tr w:rsidR="00FF34FE" w:rsidTr="00312500">
        <w:trPr>
          <w:cantSplit/>
          <w:trHeight w:val="541"/>
        </w:trPr>
        <w:tc>
          <w:tcPr>
            <w:tcW w:w="568" w:type="dxa"/>
            <w:vMerge/>
            <w:textDirection w:val="btLr"/>
            <w:vAlign w:val="center"/>
          </w:tcPr>
          <w:p w:rsidR="00FF34FE" w:rsidRDefault="00FF34FE" w:rsidP="00312500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F34FE" w:rsidRPr="002E3871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«</w:t>
            </w: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63" w:type="dxa"/>
          </w:tcPr>
          <w:p w:rsidR="00FF34FE" w:rsidRPr="002E3871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составлять описательный рассказ. Упражнять в согласовании существительных, прилагательных, местоимений в роде, числе, падеже. Активизировать в речи детей прилагательные.</w:t>
            </w:r>
          </w:p>
        </w:tc>
      </w:tr>
      <w:tr w:rsidR="00FF34FE" w:rsidTr="00312500">
        <w:trPr>
          <w:cantSplit/>
          <w:trHeight w:val="840"/>
        </w:trPr>
        <w:tc>
          <w:tcPr>
            <w:tcW w:w="568" w:type="dxa"/>
            <w:vMerge w:val="restart"/>
            <w:textDirection w:val="btLr"/>
            <w:vAlign w:val="center"/>
          </w:tcPr>
          <w:p w:rsidR="00FF34FE" w:rsidRDefault="00FF34FE" w:rsidP="00312500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FF34FE" w:rsidRPr="002E3871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«Рукавичка»</w:t>
            </w:r>
          </w:p>
        </w:tc>
        <w:tc>
          <w:tcPr>
            <w:tcW w:w="8363" w:type="dxa"/>
          </w:tcPr>
          <w:p w:rsidR="00FF34FE" w:rsidRPr="002E3871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рассказывать содержание сказки с использованием наглядности. Закреплять умение составлять сказку связно в логической последовательности. Активизировать в речи слова и выражения, позволяющие начать и закончить сказку.</w:t>
            </w:r>
          </w:p>
        </w:tc>
      </w:tr>
      <w:tr w:rsidR="00FF34FE" w:rsidTr="00312500">
        <w:trPr>
          <w:cantSplit/>
          <w:trHeight w:val="698"/>
        </w:trPr>
        <w:tc>
          <w:tcPr>
            <w:tcW w:w="568" w:type="dxa"/>
            <w:vMerge/>
            <w:textDirection w:val="btLr"/>
            <w:vAlign w:val="center"/>
          </w:tcPr>
          <w:p w:rsidR="00FF34FE" w:rsidRDefault="00FF34FE" w:rsidP="00312500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F34FE" w:rsidRPr="002E3871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диких животных (волк, заяц, медведь, лиса)</w:t>
            </w:r>
          </w:p>
        </w:tc>
        <w:tc>
          <w:tcPr>
            <w:tcW w:w="8363" w:type="dxa"/>
          </w:tcPr>
          <w:p w:rsidR="00FF34FE" w:rsidRPr="002E3871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описывать животное, используя </w:t>
            </w:r>
            <w:proofErr w:type="gramStart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общую</w:t>
            </w:r>
            <w:proofErr w:type="gramEnd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мнемотаблицу</w:t>
            </w:r>
            <w:proofErr w:type="spellEnd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, называть отличительные признаки каждого животного. Соотносить существительное с прилагательным. З. К. Р. –</w:t>
            </w:r>
            <w:proofErr w:type="spellStart"/>
            <w:proofErr w:type="gramStart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, -т-.</w:t>
            </w:r>
          </w:p>
        </w:tc>
      </w:tr>
      <w:tr w:rsidR="00FF34FE" w:rsidTr="00312500">
        <w:trPr>
          <w:cantSplit/>
          <w:trHeight w:val="1194"/>
        </w:trPr>
        <w:tc>
          <w:tcPr>
            <w:tcW w:w="568" w:type="dxa"/>
            <w:vMerge/>
            <w:textDirection w:val="btLr"/>
            <w:vAlign w:val="center"/>
          </w:tcPr>
          <w:p w:rsidR="00FF34FE" w:rsidRDefault="00FF34FE" w:rsidP="00312500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F34FE" w:rsidRPr="002E3871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«Кто сказал мяу?</w:t>
            </w: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63" w:type="dxa"/>
          </w:tcPr>
          <w:p w:rsidR="00FF34FE" w:rsidRPr="002E3871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вслушиваться в содержание прозаического текста, понимать его. Формировать умение кодировать текст символами, перекодировать его обратно во время пересказа. Закреплять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оотносить существительные, прилагательные, глаголы в роде, числе,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падеже.</w:t>
            </w:r>
          </w:p>
        </w:tc>
      </w:tr>
      <w:tr w:rsidR="00FF34FE" w:rsidTr="00312500">
        <w:trPr>
          <w:cantSplit/>
          <w:trHeight w:val="240"/>
        </w:trPr>
        <w:tc>
          <w:tcPr>
            <w:tcW w:w="568" w:type="dxa"/>
            <w:vMerge/>
            <w:textDirection w:val="btLr"/>
            <w:vAlign w:val="center"/>
          </w:tcPr>
          <w:p w:rsidR="00FF34FE" w:rsidRDefault="00FF34FE" w:rsidP="00312500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F34FE" w:rsidRPr="002E3871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Заучивание «Падает снежок»</w:t>
            </w:r>
          </w:p>
        </w:tc>
        <w:tc>
          <w:tcPr>
            <w:tcW w:w="8363" w:type="dxa"/>
          </w:tcPr>
          <w:p w:rsidR="00FF34FE" w:rsidRPr="002E3871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способность запоминать </w:t>
            </w:r>
            <w:proofErr w:type="spellStart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тескт</w:t>
            </w:r>
            <w:proofErr w:type="spellEnd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4FE" w:rsidTr="00312500">
        <w:trPr>
          <w:cantSplit/>
          <w:trHeight w:val="659"/>
        </w:trPr>
        <w:tc>
          <w:tcPr>
            <w:tcW w:w="568" w:type="dxa"/>
            <w:vMerge/>
            <w:textDirection w:val="btLr"/>
            <w:vAlign w:val="center"/>
          </w:tcPr>
          <w:p w:rsidR="00FF34FE" w:rsidRDefault="00FF34FE" w:rsidP="00312500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F34FE" w:rsidRPr="002E3871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пересказ сказки «Лиса и заяц»</w:t>
            </w:r>
          </w:p>
        </w:tc>
        <w:tc>
          <w:tcPr>
            <w:tcW w:w="8363" w:type="dxa"/>
          </w:tcPr>
          <w:p w:rsidR="00FF34FE" w:rsidRPr="002E3871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составлять сказку по сюжетной картинке. Развивать словарный запас. Формировать умение соотносить знаковые символы с образами.</w:t>
            </w:r>
          </w:p>
        </w:tc>
      </w:tr>
      <w:tr w:rsidR="00FF34FE" w:rsidTr="00312500">
        <w:trPr>
          <w:cantSplit/>
          <w:trHeight w:val="812"/>
        </w:trPr>
        <w:tc>
          <w:tcPr>
            <w:tcW w:w="568" w:type="dxa"/>
            <w:vMerge w:val="restart"/>
            <w:textDirection w:val="btLr"/>
            <w:vAlign w:val="center"/>
          </w:tcPr>
          <w:p w:rsidR="00FF34FE" w:rsidRDefault="00FF34FE" w:rsidP="00312500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FF34FE" w:rsidRPr="002E3871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«Мой папа»</w:t>
            </w:r>
          </w:p>
        </w:tc>
        <w:tc>
          <w:tcPr>
            <w:tcW w:w="8363" w:type="dxa"/>
          </w:tcPr>
          <w:p w:rsidR="00FF34FE" w:rsidRPr="002E3871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детей описывать образ своего отца. Совершенствовать грамматический строй речи. Продолжать развивать умение детей соотносить знаковые символы с образами.</w:t>
            </w:r>
          </w:p>
        </w:tc>
      </w:tr>
      <w:tr w:rsidR="00FF34FE" w:rsidTr="00312500">
        <w:trPr>
          <w:cantSplit/>
          <w:trHeight w:val="970"/>
        </w:trPr>
        <w:tc>
          <w:tcPr>
            <w:tcW w:w="568" w:type="dxa"/>
            <w:vMerge/>
            <w:textDirection w:val="btLr"/>
            <w:vAlign w:val="center"/>
          </w:tcPr>
          <w:p w:rsidR="00FF34FE" w:rsidRDefault="00FF34FE" w:rsidP="00312500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F34FE" w:rsidRPr="002E3871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весне.</w:t>
            </w:r>
          </w:p>
        </w:tc>
        <w:tc>
          <w:tcPr>
            <w:tcW w:w="8363" w:type="dxa"/>
          </w:tcPr>
          <w:p w:rsidR="00FF34FE" w:rsidRPr="002E3871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 составлять короткие описательные рассказы о времени года с использованием </w:t>
            </w:r>
            <w:proofErr w:type="spellStart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. Расширять словарный запас - подбирать слова, обозначающие действия, продолжать развивать память, внимание, наглядно-действенное мышление.</w:t>
            </w:r>
          </w:p>
        </w:tc>
      </w:tr>
      <w:tr w:rsidR="00FF34FE" w:rsidTr="00312500">
        <w:trPr>
          <w:cantSplit/>
          <w:trHeight w:val="1146"/>
        </w:trPr>
        <w:tc>
          <w:tcPr>
            <w:tcW w:w="568" w:type="dxa"/>
            <w:vMerge/>
            <w:textDirection w:val="btLr"/>
            <w:vAlign w:val="center"/>
          </w:tcPr>
          <w:p w:rsidR="00FF34FE" w:rsidRDefault="00FF34FE" w:rsidP="00312500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F34FE" w:rsidRPr="002E3871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«Мой пальчик»</w:t>
            </w:r>
          </w:p>
        </w:tc>
        <w:tc>
          <w:tcPr>
            <w:tcW w:w="8363" w:type="dxa"/>
          </w:tcPr>
          <w:p w:rsidR="00FF34FE" w:rsidRPr="002E3871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соотносить символы с образами.</w:t>
            </w:r>
          </w:p>
          <w:p w:rsidR="00FF34FE" w:rsidRPr="002E3871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детей эмоционально воспринимать поэтические произведения, осознавать содержание. Вызвать желание запомнить и выразительно воспроизвести четверостишие.</w:t>
            </w:r>
          </w:p>
        </w:tc>
      </w:tr>
      <w:tr w:rsidR="00FF34FE" w:rsidTr="00312500">
        <w:trPr>
          <w:cantSplit/>
          <w:trHeight w:val="329"/>
        </w:trPr>
        <w:tc>
          <w:tcPr>
            <w:tcW w:w="568" w:type="dxa"/>
            <w:vMerge w:val="restart"/>
            <w:textDirection w:val="btLr"/>
            <w:vAlign w:val="center"/>
          </w:tcPr>
          <w:p w:rsidR="00FF34FE" w:rsidRDefault="00FF34FE" w:rsidP="00312500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  <w:vAlign w:val="center"/>
          </w:tcPr>
          <w:p w:rsidR="00FF34FE" w:rsidRPr="002E3871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рассказывание «Моя любимая мама»</w:t>
            </w:r>
          </w:p>
        </w:tc>
        <w:tc>
          <w:tcPr>
            <w:tcW w:w="8363" w:type="dxa"/>
          </w:tcPr>
          <w:p w:rsidR="00FF34FE" w:rsidRPr="002E3871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отвечать на вопросы воспитателя. Составлять с помощью воспитателя короткий рассказ, пользуясь алгоритмом. Совершенствовать умение правильно подбирать прилагательные и глаголы, активизировать словарь.</w:t>
            </w:r>
          </w:p>
        </w:tc>
      </w:tr>
      <w:tr w:rsidR="00FF34FE" w:rsidTr="00312500">
        <w:trPr>
          <w:cantSplit/>
          <w:trHeight w:val="757"/>
        </w:trPr>
        <w:tc>
          <w:tcPr>
            <w:tcW w:w="568" w:type="dxa"/>
            <w:vMerge/>
            <w:textDirection w:val="btLr"/>
            <w:vAlign w:val="center"/>
          </w:tcPr>
          <w:p w:rsidR="00FF34FE" w:rsidRDefault="00FF34FE" w:rsidP="00312500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F34FE" w:rsidRPr="002E3871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произведению Чуковского «Цыплёнок»</w:t>
            </w:r>
          </w:p>
        </w:tc>
        <w:tc>
          <w:tcPr>
            <w:tcW w:w="8363" w:type="dxa"/>
          </w:tcPr>
          <w:p w:rsidR="00FF34FE" w:rsidRPr="002E3871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эмоционально воспринимать содержание. Упражнять в подборе определений к заданному слову, пополнить словарь эмоционально-оценочной лексикой. Учить детей находить средства выражения образа в мимике, жестах, интонациях.</w:t>
            </w:r>
          </w:p>
        </w:tc>
      </w:tr>
      <w:tr w:rsidR="00FF34FE" w:rsidTr="00312500">
        <w:trPr>
          <w:cantSplit/>
          <w:trHeight w:val="1134"/>
        </w:trPr>
        <w:tc>
          <w:tcPr>
            <w:tcW w:w="568" w:type="dxa"/>
            <w:vMerge/>
            <w:textDirection w:val="btLr"/>
            <w:vAlign w:val="center"/>
          </w:tcPr>
          <w:p w:rsidR="00FF34FE" w:rsidRDefault="00FF34FE" w:rsidP="00312500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F34FE" w:rsidRPr="002E3871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пересказ сказки «Теремок»</w:t>
            </w:r>
          </w:p>
        </w:tc>
        <w:tc>
          <w:tcPr>
            <w:tcW w:w="8363" w:type="dxa"/>
          </w:tcPr>
          <w:p w:rsidR="00FF34FE" w:rsidRPr="002E3871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Развивать диалогическую форму речи, совершенствовать умение согласовывать прилагательные с существительными, употреблять существительные с предлогами. Формировать умение пересказывать, опираясь на таблицу.</w:t>
            </w:r>
          </w:p>
        </w:tc>
      </w:tr>
      <w:tr w:rsidR="00FF34FE" w:rsidTr="00312500">
        <w:trPr>
          <w:cantSplit/>
          <w:trHeight w:val="1265"/>
        </w:trPr>
        <w:tc>
          <w:tcPr>
            <w:tcW w:w="568" w:type="dxa"/>
            <w:vMerge/>
            <w:textDirection w:val="btLr"/>
            <w:vAlign w:val="center"/>
          </w:tcPr>
          <w:p w:rsidR="00FF34FE" w:rsidRDefault="00FF34FE" w:rsidP="00312500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F34FE" w:rsidRPr="002E3871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«Комната девочки Светы»</w:t>
            </w:r>
          </w:p>
        </w:tc>
        <w:tc>
          <w:tcPr>
            <w:tcW w:w="8363" w:type="dxa"/>
          </w:tcPr>
          <w:p w:rsidR="00FF34FE" w:rsidRPr="002E3871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 составлять короткий рассказ совместно с воспитателем. Закреплять названия отдельных предметов мебели. Упражнять в понимании предлогов </w:t>
            </w:r>
            <w:proofErr w:type="gramStart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, на, за, около. Закреплять умение правильно образовывать формы род</w:t>
            </w:r>
            <w:proofErr w:type="gramStart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 xml:space="preserve">адежа сущ. (ручек, ножек). Закреплять умение использовать </w:t>
            </w:r>
            <w:proofErr w:type="spellStart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мнемотаблицу</w:t>
            </w:r>
            <w:proofErr w:type="spellEnd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4FE" w:rsidTr="00312500">
        <w:trPr>
          <w:cantSplit/>
          <w:trHeight w:val="2010"/>
        </w:trPr>
        <w:tc>
          <w:tcPr>
            <w:tcW w:w="568" w:type="dxa"/>
            <w:vMerge w:val="restart"/>
            <w:textDirection w:val="btLr"/>
            <w:vAlign w:val="center"/>
          </w:tcPr>
          <w:p w:rsidR="00FF34FE" w:rsidRDefault="00FF34FE" w:rsidP="00312500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FF34FE" w:rsidRPr="002E3871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Рассказывание Л. Толстой «Три медведя»</w:t>
            </w:r>
          </w:p>
        </w:tc>
        <w:tc>
          <w:tcPr>
            <w:tcW w:w="8363" w:type="dxa"/>
          </w:tcPr>
          <w:p w:rsidR="00FF34FE" w:rsidRPr="002E3871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пересказывать сказку совместно с воспитателем. Совершенствовать умение отчётливо и правильно произносить звук изолированно и в словах. Для пересказа пользоваться закодированной информацией. Развивать память, внимание.</w:t>
            </w:r>
          </w:p>
          <w:p w:rsidR="00FF34FE" w:rsidRPr="002E3871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внимательно относиться к образному слову. Запоминать и интонационно выразительно воспроизводить слова текста, используя </w:t>
            </w:r>
            <w:proofErr w:type="spellStart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. Закреплять умение перекодировать информацию.</w:t>
            </w:r>
          </w:p>
        </w:tc>
      </w:tr>
      <w:tr w:rsidR="00FF34FE" w:rsidTr="00312500">
        <w:trPr>
          <w:cantSplit/>
          <w:trHeight w:val="76"/>
        </w:trPr>
        <w:tc>
          <w:tcPr>
            <w:tcW w:w="568" w:type="dxa"/>
            <w:vMerge/>
            <w:textDirection w:val="btLr"/>
            <w:vAlign w:val="center"/>
          </w:tcPr>
          <w:p w:rsidR="00FF34FE" w:rsidRDefault="00FF34FE" w:rsidP="00312500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F34FE" w:rsidRPr="002E3871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рассказывание Р. Н. С. «Кот, петух и лиса»</w:t>
            </w:r>
          </w:p>
        </w:tc>
        <w:tc>
          <w:tcPr>
            <w:tcW w:w="8363" w:type="dxa"/>
          </w:tcPr>
          <w:p w:rsidR="00FF34FE" w:rsidRPr="002E3871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387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внимательно слушать сказку, понимать её содержание, кодировать информацию.</w:t>
            </w:r>
          </w:p>
        </w:tc>
      </w:tr>
    </w:tbl>
    <w:p w:rsidR="00FF34FE" w:rsidRDefault="00FF34FE" w:rsidP="00FF34F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4FE" w:rsidRDefault="00FF34FE" w:rsidP="00FF34FE">
      <w:r>
        <w:br w:type="page"/>
      </w:r>
    </w:p>
    <w:p w:rsidR="00FF34FE" w:rsidRPr="00FE0F14" w:rsidRDefault="00FF34FE" w:rsidP="00FF34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F14">
        <w:rPr>
          <w:rFonts w:ascii="Times New Roman" w:hAnsi="Times New Roman" w:cs="Times New Roman"/>
          <w:b/>
          <w:sz w:val="28"/>
          <w:szCs w:val="28"/>
        </w:rPr>
        <w:lastRenderedPageBreak/>
        <w:t>Паспорт (описание) дидактического пособия «</w:t>
      </w:r>
      <w:proofErr w:type="spellStart"/>
      <w:r w:rsidRPr="00FE0F14">
        <w:rPr>
          <w:rFonts w:ascii="Times New Roman" w:hAnsi="Times New Roman" w:cs="Times New Roman"/>
          <w:b/>
          <w:sz w:val="28"/>
          <w:szCs w:val="28"/>
        </w:rPr>
        <w:t>Мнемотаблицы</w:t>
      </w:r>
      <w:proofErr w:type="spellEnd"/>
      <w:r w:rsidRPr="00FE0F1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2410"/>
        <w:gridCol w:w="7371"/>
      </w:tblGrid>
      <w:tr w:rsidR="00FF34FE" w:rsidRPr="001703CB" w:rsidTr="00312500">
        <w:tc>
          <w:tcPr>
            <w:tcW w:w="851" w:type="dxa"/>
          </w:tcPr>
          <w:p w:rsidR="00FF34FE" w:rsidRPr="001703CB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FF34FE" w:rsidRPr="001703CB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C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371" w:type="dxa"/>
          </w:tcPr>
          <w:p w:rsidR="00FF34FE" w:rsidRPr="001703CB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C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F34FE" w:rsidRPr="001703CB" w:rsidTr="00312500">
        <w:tc>
          <w:tcPr>
            <w:tcW w:w="851" w:type="dxa"/>
            <w:vAlign w:val="center"/>
          </w:tcPr>
          <w:p w:rsidR="00FF34FE" w:rsidRPr="002E4AA7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FF34FE" w:rsidRPr="001703CB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CB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продукта</w:t>
            </w:r>
          </w:p>
        </w:tc>
        <w:tc>
          <w:tcPr>
            <w:tcW w:w="7371" w:type="dxa"/>
          </w:tcPr>
          <w:p w:rsidR="00FF34FE" w:rsidRPr="001703CB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</w:t>
            </w:r>
            <w:r w:rsidRPr="00EA3C94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заучивания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A3C94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пересказа текста</w:t>
            </w:r>
          </w:p>
        </w:tc>
      </w:tr>
      <w:tr w:rsidR="00FF34FE" w:rsidRPr="001703CB" w:rsidTr="00312500">
        <w:tc>
          <w:tcPr>
            <w:tcW w:w="851" w:type="dxa"/>
            <w:vAlign w:val="center"/>
          </w:tcPr>
          <w:p w:rsidR="00FF34FE" w:rsidRPr="002E4AA7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FF34FE" w:rsidRPr="001703CB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C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продукта</w:t>
            </w:r>
          </w:p>
        </w:tc>
        <w:tc>
          <w:tcPr>
            <w:tcW w:w="7371" w:type="dxa"/>
          </w:tcPr>
          <w:p w:rsidR="00FF34FE" w:rsidRPr="001703CB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 дидактическое пособие по активации навыков формирования лексико-грамматического строя речи детей с нарушениями речи</w:t>
            </w:r>
          </w:p>
        </w:tc>
      </w:tr>
      <w:tr w:rsidR="00FF34FE" w:rsidRPr="001703CB" w:rsidTr="00312500">
        <w:tc>
          <w:tcPr>
            <w:tcW w:w="851" w:type="dxa"/>
            <w:vAlign w:val="center"/>
          </w:tcPr>
          <w:p w:rsidR="00FF34FE" w:rsidRPr="002E4AA7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FF34FE" w:rsidRPr="001703CB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Актуальность </w:t>
            </w:r>
            <w:r w:rsidRPr="001703CB">
              <w:rPr>
                <w:rFonts w:ascii="Times New Roman" w:hAnsi="Times New Roman" w:cs="Times New Roman"/>
                <w:sz w:val="24"/>
                <w:szCs w:val="24"/>
              </w:rPr>
              <w:t>(соответствие современным тенденциям развития образования; проблема, решаемая внедрением данного продукта)</w:t>
            </w:r>
          </w:p>
        </w:tc>
        <w:tc>
          <w:tcPr>
            <w:tcW w:w="7371" w:type="dxa"/>
          </w:tcPr>
          <w:p w:rsidR="00FF34FE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Наряду с общепринятыми приемами и принципами вполне обосновано использование оригинальных, творческих инновационных методик, технологий, эффективность которых очевидна и </w:t>
            </w:r>
            <w:r w:rsidRPr="002E4AA7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4FE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Одной из таких методик является – мнемотехника, - эффективное коррекционное средство при развитии лексико-грамматического строя речи детей с нарушениями речи.</w:t>
            </w:r>
          </w:p>
          <w:p w:rsidR="00FF34FE" w:rsidRPr="001703CB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C94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мнемотехники особенно важно для дошкольников, поскольку мыслительные задачи у них решаются с преобладающей ролью внешних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3C94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запоминание носит в основном непроизвольный характер, наглядный материал усваивается лучше вербального.</w:t>
            </w:r>
          </w:p>
        </w:tc>
      </w:tr>
      <w:tr w:rsidR="00FF34FE" w:rsidRPr="001703CB" w:rsidTr="00312500">
        <w:tc>
          <w:tcPr>
            <w:tcW w:w="851" w:type="dxa"/>
            <w:vAlign w:val="center"/>
          </w:tcPr>
          <w:p w:rsidR="00FF34FE" w:rsidRPr="002E4AA7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FF34FE" w:rsidRPr="001703CB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B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продукта</w:t>
            </w:r>
            <w:r w:rsidRPr="001703CB">
              <w:rPr>
                <w:rFonts w:ascii="Times New Roman" w:hAnsi="Times New Roman" w:cs="Times New Roman"/>
                <w:sz w:val="24"/>
                <w:szCs w:val="24"/>
              </w:rPr>
              <w:t xml:space="preserve"> (идея, способы реализации)</w:t>
            </w:r>
          </w:p>
        </w:tc>
        <w:tc>
          <w:tcPr>
            <w:tcW w:w="7371" w:type="dxa"/>
          </w:tcPr>
          <w:p w:rsidR="00FF34FE" w:rsidRPr="001703CB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Суть заключается в том, что на каждое слово или маленькое словосочетание придумывается картинка – символ, изображающая действие или предмет, таким образом, все стихотворение или текст рассказа зарисовывается схематически. </w:t>
            </w:r>
            <w:r w:rsidRPr="00EA3C94">
              <w:rPr>
                <w:rFonts w:ascii="Times New Roman" w:hAnsi="Times New Roman" w:cs="Times New Roman"/>
                <w:sz w:val="24"/>
                <w:szCs w:val="24"/>
              </w:rPr>
              <w:t>Использование опорных рисунков для обучения заучиванию стихотворений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рассказыванию</w:t>
            </w:r>
            <w:r w:rsidRPr="00EA3C94">
              <w:rPr>
                <w:rFonts w:ascii="Times New Roman" w:hAnsi="Times New Roman" w:cs="Times New Roman"/>
                <w:sz w:val="24"/>
                <w:szCs w:val="24"/>
              </w:rPr>
              <w:t xml:space="preserve"> увлекает детей, превращает занятие в игру. Зрительный же образ, сохранившийся у ребенка после прослушивания, сопровождающегося просмотром рисунков, позволяет значительно быстрее запомнить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значительно сокращает время обучения.</w:t>
            </w:r>
          </w:p>
        </w:tc>
      </w:tr>
      <w:tr w:rsidR="00FF34FE" w:rsidRPr="001703CB" w:rsidTr="00312500">
        <w:tc>
          <w:tcPr>
            <w:tcW w:w="851" w:type="dxa"/>
            <w:vAlign w:val="center"/>
          </w:tcPr>
          <w:p w:rsidR="00FF34FE" w:rsidRPr="002E4AA7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FF34FE" w:rsidRPr="001703CB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Новизна </w:t>
            </w:r>
            <w:r w:rsidRPr="001703CB">
              <w:rPr>
                <w:rFonts w:ascii="Times New Roman" w:hAnsi="Times New Roman" w:cs="Times New Roman"/>
                <w:sz w:val="24"/>
                <w:szCs w:val="24"/>
              </w:rPr>
              <w:t xml:space="preserve">(в чем отличие от имеющихся аналогов, в чем </w:t>
            </w:r>
            <w:proofErr w:type="spellStart"/>
            <w:r w:rsidRPr="001703CB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1703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FF34FE" w:rsidRPr="001703CB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схемы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служат своеобразным планом для воспроизведения стихотворного текста и создания монолога при рассказывании, помогают детям выстраивать структуру, последовательность и лексико-грамматическую наполняемость рассказа.</w:t>
            </w:r>
          </w:p>
        </w:tc>
      </w:tr>
      <w:tr w:rsidR="00FF34FE" w:rsidRPr="001703CB" w:rsidTr="00312500">
        <w:tc>
          <w:tcPr>
            <w:tcW w:w="851" w:type="dxa"/>
            <w:vAlign w:val="center"/>
          </w:tcPr>
          <w:p w:rsidR="00FF34FE" w:rsidRPr="002E4AA7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FF34FE" w:rsidRPr="001703CB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CB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</w:t>
            </w:r>
            <w:proofErr w:type="spellEnd"/>
            <w:r w:rsidRPr="00170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03CB">
              <w:rPr>
                <w:rFonts w:ascii="Times New Roman" w:hAnsi="Times New Roman" w:cs="Times New Roman"/>
                <w:sz w:val="24"/>
                <w:szCs w:val="24"/>
              </w:rPr>
              <w:t>(кто может использовать, область применения)</w:t>
            </w:r>
          </w:p>
        </w:tc>
        <w:tc>
          <w:tcPr>
            <w:tcW w:w="7371" w:type="dxa"/>
          </w:tcPr>
          <w:p w:rsidR="00FF34FE" w:rsidRPr="001703CB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Учителя-логопеды, учителя-дефектологи, воспитатели коррекционных и общеобразовательных групп, родители</w:t>
            </w:r>
          </w:p>
        </w:tc>
      </w:tr>
      <w:tr w:rsidR="00FF34FE" w:rsidRPr="001703CB" w:rsidTr="00312500">
        <w:tc>
          <w:tcPr>
            <w:tcW w:w="851" w:type="dxa"/>
            <w:vAlign w:val="center"/>
          </w:tcPr>
          <w:p w:rsidR="00FF34FE" w:rsidRPr="002E4AA7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FF34FE" w:rsidRPr="001703CB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</w:t>
            </w:r>
            <w:r w:rsidRPr="001703CB">
              <w:rPr>
                <w:rFonts w:ascii="Times New Roman" w:hAnsi="Times New Roman" w:cs="Times New Roman"/>
                <w:sz w:val="24"/>
                <w:szCs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7371" w:type="dxa"/>
          </w:tcPr>
          <w:p w:rsidR="00FF34FE" w:rsidRPr="001703CB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образовательных областей «Познание», «Коммуникация» по коррекции нарушения речевого развития. Отсутствие ограничений и рисков – разработанный дидактический материал соответствует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предъявляемым игровому материалу для детей дошкольного возраста </w:t>
            </w:r>
          </w:p>
        </w:tc>
      </w:tr>
      <w:tr w:rsidR="00FF34FE" w:rsidRPr="001703CB" w:rsidTr="00312500">
        <w:tc>
          <w:tcPr>
            <w:tcW w:w="851" w:type="dxa"/>
            <w:vAlign w:val="center"/>
          </w:tcPr>
          <w:p w:rsidR="00FF34FE" w:rsidRPr="002E4AA7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FF34FE" w:rsidRPr="001703CB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  <w:r w:rsidRPr="001703CB">
              <w:rPr>
                <w:rFonts w:ascii="Times New Roman" w:hAnsi="Times New Roman" w:cs="Times New Roman"/>
                <w:sz w:val="24"/>
                <w:szCs w:val="24"/>
              </w:rPr>
              <w:t xml:space="preserve"> (какие изменения произошли после внедрения инновации)</w:t>
            </w:r>
          </w:p>
        </w:tc>
        <w:tc>
          <w:tcPr>
            <w:tcW w:w="7371" w:type="dxa"/>
          </w:tcPr>
          <w:p w:rsidR="00FF34FE" w:rsidRPr="001703CB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развитие основных психических процессов, разных видов памяти (слуховая, зрительная, двигательная, тактильная), внимания, восприятия, мышления, особенно образного.</w:t>
            </w:r>
            <w:proofErr w:type="gramEnd"/>
          </w:p>
        </w:tc>
      </w:tr>
      <w:tr w:rsidR="00FF34FE" w:rsidRPr="001703CB" w:rsidTr="00312500">
        <w:tc>
          <w:tcPr>
            <w:tcW w:w="851" w:type="dxa"/>
            <w:vAlign w:val="center"/>
          </w:tcPr>
          <w:p w:rsidR="00FF34FE" w:rsidRPr="002E4AA7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FF34FE" w:rsidRPr="001703CB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3CB">
              <w:rPr>
                <w:rFonts w:ascii="Times New Roman" w:hAnsi="Times New Roman" w:cs="Times New Roman"/>
                <w:b/>
                <w:sz w:val="24"/>
                <w:szCs w:val="24"/>
              </w:rPr>
              <w:t>Эффекты</w:t>
            </w:r>
            <w:r w:rsidRPr="001703CB">
              <w:rPr>
                <w:rFonts w:ascii="Times New Roman" w:hAnsi="Times New Roman" w:cs="Times New Roman"/>
                <w:sz w:val="24"/>
                <w:szCs w:val="24"/>
              </w:rPr>
              <w:t xml:space="preserve"> (какие произошли (возможны дополнительные изменения, не связанные напрямую </w:t>
            </w:r>
            <w:r w:rsidRPr="00170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целью, задачами инновации)</w:t>
            </w:r>
            <w:proofErr w:type="gramEnd"/>
          </w:p>
        </w:tc>
        <w:tc>
          <w:tcPr>
            <w:tcW w:w="7371" w:type="dxa"/>
          </w:tcPr>
          <w:p w:rsidR="00FF34FE" w:rsidRPr="001703CB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Побуждают детей к активному использованию в речи простейших видов сложносочиненных и сложноподчиненных предложений, развивают умение составлять описательные рассказы, что обеспечивает мотивацию к успешному обучению в школе.</w:t>
            </w:r>
          </w:p>
        </w:tc>
      </w:tr>
      <w:tr w:rsidR="00FF34FE" w:rsidRPr="001703CB" w:rsidTr="00312500">
        <w:tc>
          <w:tcPr>
            <w:tcW w:w="851" w:type="dxa"/>
            <w:vAlign w:val="center"/>
          </w:tcPr>
          <w:p w:rsidR="00FF34FE" w:rsidRPr="002E4AA7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vAlign w:val="center"/>
          </w:tcPr>
          <w:p w:rsidR="00FF34FE" w:rsidRPr="001703CB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CB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продукта</w:t>
            </w:r>
          </w:p>
        </w:tc>
        <w:tc>
          <w:tcPr>
            <w:tcW w:w="7371" w:type="dxa"/>
          </w:tcPr>
          <w:p w:rsidR="00FF34FE" w:rsidRPr="001703CB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пособие представляет собой таблицы, где каждая ячейка, содержащая картинку, символ соответствует одному слову или целой фразе стихотворного текста или рассказа. Глядя на эти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схемы-рисунки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легко воспроизводит текстовую информацию.</w:t>
            </w:r>
            <w:r w:rsidRPr="00EA3C9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proofErr w:type="spellStart"/>
            <w:r w:rsidRPr="00EA3C94">
              <w:rPr>
                <w:rFonts w:ascii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 w:rsidRPr="00EA3C94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по развитию связной речи позволяет детям эффективнее воспринимать и перерабатывать зрительную информацию, ее перекодировать, сохранять и воспроизводить в соответствии с поставленными учебными задачами.</w:t>
            </w:r>
          </w:p>
        </w:tc>
      </w:tr>
      <w:tr w:rsidR="00FF34FE" w:rsidRPr="001703CB" w:rsidTr="00312500">
        <w:tc>
          <w:tcPr>
            <w:tcW w:w="851" w:type="dxa"/>
            <w:vAlign w:val="center"/>
          </w:tcPr>
          <w:p w:rsidR="00FF34FE" w:rsidRPr="002E4AA7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A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FF34FE" w:rsidRPr="001703CB" w:rsidRDefault="00FF34FE" w:rsidP="003125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CB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игры</w:t>
            </w:r>
          </w:p>
        </w:tc>
        <w:tc>
          <w:tcPr>
            <w:tcW w:w="7371" w:type="dxa"/>
          </w:tcPr>
          <w:p w:rsidR="00FF34FE" w:rsidRPr="00EA3C94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C9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Этапы работы</w:t>
            </w:r>
            <w:r w:rsidRPr="00EA3C9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A3C94">
              <w:rPr>
                <w:rFonts w:ascii="Times New Roman" w:hAnsi="Times New Roman" w:cs="Times New Roman"/>
                <w:sz w:val="24"/>
                <w:szCs w:val="24"/>
              </w:rPr>
              <w:t>мнемотаблицей</w:t>
            </w:r>
            <w:proofErr w:type="spellEnd"/>
            <w:r w:rsidRPr="00EA3C94">
              <w:rPr>
                <w:rFonts w:ascii="Times New Roman" w:hAnsi="Times New Roman" w:cs="Times New Roman"/>
                <w:sz w:val="24"/>
                <w:szCs w:val="24"/>
              </w:rPr>
              <w:t xml:space="preserve"> для заучивания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A3C94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пересказа текста:</w:t>
            </w:r>
          </w:p>
          <w:p w:rsidR="00FF34FE" w:rsidRPr="00EA3C94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C94">
              <w:rPr>
                <w:rFonts w:ascii="Times New Roman" w:hAnsi="Times New Roman" w:cs="Times New Roman"/>
                <w:sz w:val="24"/>
                <w:szCs w:val="24"/>
              </w:rPr>
              <w:t>1. Взрослый объясняет ребенку смысл трудных слов. Ребенок повторяет их.</w:t>
            </w:r>
          </w:p>
          <w:p w:rsidR="00FF34FE" w:rsidRPr="00EA3C94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C94">
              <w:rPr>
                <w:rFonts w:ascii="Times New Roman" w:hAnsi="Times New Roman" w:cs="Times New Roman"/>
                <w:sz w:val="24"/>
                <w:szCs w:val="24"/>
              </w:rPr>
              <w:t>2. Взрослый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разительно читает стихотворение,</w:t>
            </w: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рассказа</w:t>
            </w:r>
            <w:r w:rsidRPr="00EA3C94">
              <w:rPr>
                <w:rFonts w:ascii="Times New Roman" w:hAnsi="Times New Roman" w:cs="Times New Roman"/>
                <w:sz w:val="24"/>
                <w:szCs w:val="24"/>
              </w:rPr>
              <w:t xml:space="preserve"> с демонстрацией сюжетной картины.</w:t>
            </w:r>
          </w:p>
          <w:p w:rsidR="00FF34FE" w:rsidRPr="00EA3C94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C94">
              <w:rPr>
                <w:rFonts w:ascii="Times New Roman" w:hAnsi="Times New Roman" w:cs="Times New Roman"/>
                <w:sz w:val="24"/>
                <w:szCs w:val="24"/>
              </w:rPr>
              <w:t xml:space="preserve">3. Взрослый сообщает, что это стихотворение ребенок будет учить наизусть. Затем еще раз читает стихотворение с опорой на </w:t>
            </w:r>
            <w:proofErr w:type="spellStart"/>
            <w:r w:rsidRPr="00EA3C94">
              <w:rPr>
                <w:rFonts w:ascii="Times New Roman" w:hAnsi="Times New Roman" w:cs="Times New Roman"/>
                <w:sz w:val="24"/>
                <w:szCs w:val="24"/>
              </w:rPr>
              <w:t>мнемотаблицу</w:t>
            </w:r>
            <w:proofErr w:type="spellEnd"/>
            <w:r w:rsidRPr="00EA3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C94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чтение текста взрослым с установкой на пересказ с опорой на </w:t>
            </w:r>
            <w:proofErr w:type="spellStart"/>
            <w:r w:rsidRPr="00EA3C94">
              <w:rPr>
                <w:rFonts w:ascii="Times New Roman" w:hAnsi="Times New Roman" w:cs="Times New Roman"/>
                <w:sz w:val="24"/>
                <w:szCs w:val="24"/>
              </w:rPr>
              <w:t>мнемотаблицу</w:t>
            </w:r>
            <w:proofErr w:type="spellEnd"/>
            <w:r w:rsidRPr="00EA3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4FE" w:rsidRPr="00EA3C94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C94">
              <w:rPr>
                <w:rFonts w:ascii="Times New Roman" w:hAnsi="Times New Roman" w:cs="Times New Roman"/>
                <w:sz w:val="24"/>
                <w:szCs w:val="24"/>
              </w:rPr>
              <w:t>4. Взрослый задает вопросы по содержанию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текста рассказа</w:t>
            </w:r>
            <w:r w:rsidRPr="00EA3C94">
              <w:rPr>
                <w:rFonts w:ascii="Times New Roman" w:hAnsi="Times New Roman" w:cs="Times New Roman"/>
                <w:sz w:val="24"/>
                <w:szCs w:val="24"/>
              </w:rPr>
              <w:t>, помогая ребенку уяснить основную мысль.</w:t>
            </w:r>
          </w:p>
          <w:p w:rsidR="00FF34FE" w:rsidRPr="00EA3C94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C94">
              <w:rPr>
                <w:rFonts w:ascii="Times New Roman" w:hAnsi="Times New Roman" w:cs="Times New Roman"/>
                <w:sz w:val="24"/>
                <w:szCs w:val="24"/>
              </w:rPr>
              <w:t xml:space="preserve">5. Взрослый читает отдельно каждую строчку стихотворения. Ребенок повторяет ее с опорой на </w:t>
            </w:r>
            <w:proofErr w:type="spellStart"/>
            <w:r w:rsidRPr="00EA3C94">
              <w:rPr>
                <w:rFonts w:ascii="Times New Roman" w:hAnsi="Times New Roman" w:cs="Times New Roman"/>
                <w:sz w:val="24"/>
                <w:szCs w:val="24"/>
              </w:rPr>
              <w:t>мнемотаблицу</w:t>
            </w:r>
            <w:proofErr w:type="spellEnd"/>
            <w:r w:rsidRPr="00EA3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4FE" w:rsidRPr="001703CB" w:rsidRDefault="00FF34FE" w:rsidP="00312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C94">
              <w:rPr>
                <w:rFonts w:ascii="Times New Roman" w:hAnsi="Times New Roman" w:cs="Times New Roman"/>
                <w:sz w:val="24"/>
                <w:szCs w:val="24"/>
              </w:rPr>
              <w:t>6.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енок рассказывает стихотворение, пересказывает рассказ </w:t>
            </w:r>
            <w:r w:rsidRPr="00EA3C94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</w:t>
            </w:r>
            <w:proofErr w:type="spellStart"/>
            <w:r w:rsidRPr="00EA3C94">
              <w:rPr>
                <w:rFonts w:ascii="Times New Roman" w:hAnsi="Times New Roman" w:cs="Times New Roman"/>
                <w:sz w:val="24"/>
                <w:szCs w:val="24"/>
              </w:rPr>
              <w:t>мнемотаблицу</w:t>
            </w:r>
            <w:proofErr w:type="spellEnd"/>
            <w:r w:rsidRPr="00EA3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F34FE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Default="00FF34FE" w:rsidP="00FF34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4FE" w:rsidRDefault="00FF34FE" w:rsidP="00FF34FE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32122</wp:posOffset>
            </wp:positionH>
            <wp:positionV relativeFrom="paragraph">
              <wp:posOffset>246992</wp:posOffset>
            </wp:positionV>
            <wp:extent cx="6646786" cy="4314891"/>
            <wp:effectExtent l="171450" t="133350" r="363614" b="314259"/>
            <wp:wrapNone/>
            <wp:docPr id="16" name="Рисунок 5" descr="C:\Documents and Settings\Admin\Рабочий стол\ватсап\IMG-20170426-WA00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Documents and Settings\Admin\Рабочий стол\ватсап\IMG-20170426-WA0053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786" cy="4314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F34FE" w:rsidRDefault="00FF34FE" w:rsidP="00FF34FE">
      <w:r>
        <w:br w:type="page"/>
      </w:r>
    </w:p>
    <w:p w:rsidR="00FF34FE" w:rsidRPr="00573BCA" w:rsidRDefault="00FF34FE" w:rsidP="00FF34FE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573BC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t xml:space="preserve">Родительское собрание </w: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«Что такое мнемотехника?»</w:t>
      </w:r>
    </w:p>
    <w:p w:rsidR="00FF34FE" w:rsidRDefault="00FF34FE" w:rsidP="00FF34F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32122</wp:posOffset>
            </wp:positionH>
            <wp:positionV relativeFrom="paragraph">
              <wp:posOffset>4947460</wp:posOffset>
            </wp:positionV>
            <wp:extent cx="6916179" cy="4258069"/>
            <wp:effectExtent l="171450" t="133350" r="360921" b="313931"/>
            <wp:wrapNone/>
            <wp:docPr id="15" name="Рисунок 3" descr="C:\Documents and Settings\Admin\Рабочий стол\ватсап\IMG-20170426-WA00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Documents and Settings\Admin\Рабочий стол\ватсап\IMG-20170426-WA0050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179" cy="42580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32122</wp:posOffset>
            </wp:positionH>
            <wp:positionV relativeFrom="paragraph">
              <wp:posOffset>35604</wp:posOffset>
            </wp:positionV>
            <wp:extent cx="6806456" cy="4391353"/>
            <wp:effectExtent l="171450" t="133350" r="356344" b="313997"/>
            <wp:wrapNone/>
            <wp:docPr id="17" name="Рисунок 4" descr="C:\Documents and Settings\Admin\Рабочий стол\ватсап\IMG-20170426-WA00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Documents and Settings\Admin\Рабочий стол\ватсап\IMG-20170426-WA0054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827" cy="43961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 w:type="page"/>
      </w:r>
    </w:p>
    <w:p w:rsidR="00FF34FE" w:rsidRPr="00573BCA" w:rsidRDefault="00FF34FE" w:rsidP="00FF34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27972</wp:posOffset>
            </wp:positionH>
            <wp:positionV relativeFrom="paragraph">
              <wp:posOffset>5163452</wp:posOffset>
            </wp:positionV>
            <wp:extent cx="6805229" cy="4101766"/>
            <wp:effectExtent l="171450" t="133350" r="357571" b="298784"/>
            <wp:wrapNone/>
            <wp:docPr id="18" name="Рисунок 2" descr="C:\Documents and Settings\Admin\Рабочий стол\ватсап\IMG-20170426-WA00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Documents and Settings\Admin\Рабочий стол\ватсап\IMG-20170426-WA0043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244" cy="4113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591185</wp:posOffset>
            </wp:positionV>
            <wp:extent cx="3790315" cy="3876675"/>
            <wp:effectExtent l="171450" t="133350" r="362585" b="314325"/>
            <wp:wrapNone/>
            <wp:docPr id="19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3876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27972</wp:posOffset>
            </wp:positionH>
            <wp:positionV relativeFrom="paragraph">
              <wp:posOffset>-10127</wp:posOffset>
            </wp:positionV>
            <wp:extent cx="2788319" cy="4679282"/>
            <wp:effectExtent l="171450" t="133350" r="354931" b="311818"/>
            <wp:wrapNone/>
            <wp:docPr id="20" name="Рисунок 1" descr="C:\Documents and Settings\Admin\Рабочий стол\ватсап\IMG-20170426-WA00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Documents and Settings\Admin\Рабочий стол\ватсап\IMG-20170426-WA0048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7" cy="46781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F1145" w:rsidRPr="00FF34FE" w:rsidRDefault="008F1145" w:rsidP="00FF34FE"/>
    <w:sectPr w:rsidR="008F1145" w:rsidRPr="00FF34FE" w:rsidSect="00463E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A77D4"/>
    <w:rsid w:val="000A77D4"/>
    <w:rsid w:val="008F1145"/>
    <w:rsid w:val="00971A71"/>
    <w:rsid w:val="00FF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A77D4"/>
    <w:pPr>
      <w:spacing w:after="0" w:line="240" w:lineRule="auto"/>
    </w:pPr>
  </w:style>
  <w:style w:type="character" w:customStyle="1" w:styleId="c2">
    <w:name w:val="c2"/>
    <w:basedOn w:val="a0"/>
    <w:rsid w:val="00FF34FE"/>
  </w:style>
  <w:style w:type="character" w:customStyle="1" w:styleId="a5">
    <w:name w:val="Без интервала Знак"/>
    <w:basedOn w:val="a0"/>
    <w:link w:val="a4"/>
    <w:uiPriority w:val="1"/>
    <w:rsid w:val="00FF3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2019-05-10T11:05:00Z</dcterms:created>
  <dcterms:modified xsi:type="dcterms:W3CDTF">2019-05-10T11:46:00Z</dcterms:modified>
</cp:coreProperties>
</file>